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58A2" w14:textId="77777777" w:rsidR="000C0A28" w:rsidRPr="00642392" w:rsidRDefault="000C0A28" w:rsidP="00642392">
      <w:pPr>
        <w:pStyle w:val="Heading1"/>
        <w:rPr>
          <w:color w:val="660066"/>
        </w:rPr>
      </w:pPr>
      <w:r w:rsidRPr="00642392">
        <w:rPr>
          <w:color w:val="660066"/>
        </w:rPr>
        <w:t xml:space="preserve">Recommended </w:t>
      </w:r>
      <w:smartTag w:uri="urn:schemas-microsoft-com:office:smarttags" w:element="place">
        <w:smartTag w:uri="urn:schemas-microsoft-com:office:smarttags" w:element="City">
          <w:r w:rsidRPr="00642392">
            <w:rPr>
              <w:color w:val="660066"/>
            </w:rPr>
            <w:t>Reading</w:t>
          </w:r>
        </w:smartTag>
      </w:smartTag>
      <w:r w:rsidRPr="00642392">
        <w:rPr>
          <w:color w:val="660066"/>
        </w:rPr>
        <w:t xml:space="preserve"> List for </w:t>
      </w:r>
      <w:r w:rsidR="00642392">
        <w:rPr>
          <w:color w:val="660066"/>
        </w:rPr>
        <w:t>H</w:t>
      </w:r>
      <w:r w:rsidR="00CB1B34">
        <w:rPr>
          <w:color w:val="660066"/>
        </w:rPr>
        <w:t>igher G</w:t>
      </w:r>
      <w:r w:rsidR="00642392" w:rsidRPr="00642392">
        <w:rPr>
          <w:color w:val="660066"/>
        </w:rPr>
        <w:t>round Leadership</w:t>
      </w:r>
      <w:r w:rsidR="00642392" w:rsidRPr="00642392">
        <w:rPr>
          <w:color w:val="660066"/>
          <w:vertAlign w:val="superscript"/>
        </w:rPr>
        <w:t>®</w:t>
      </w:r>
      <w:r w:rsidR="00642392" w:rsidRPr="00642392">
        <w:rPr>
          <w:color w:val="660066"/>
        </w:rPr>
        <w:t xml:space="preserve"> Pathfinders</w:t>
      </w:r>
    </w:p>
    <w:p w14:paraId="24BA1997" w14:textId="4222641C" w:rsidR="000C0A28" w:rsidRDefault="000C0A28"/>
    <w:p w14:paraId="6758073C"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mbria" w:hAnsi="Cambria" w:cs="Cambria"/>
          <w:b/>
          <w:bCs/>
          <w:color w:val="4F81BD"/>
          <w:lang w:val="en-US"/>
        </w:rPr>
        <w:t>Prior to this event, please complete the following:</w:t>
      </w:r>
    </w:p>
    <w:p w14:paraId="371A663C"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 xml:space="preserve">Download </w:t>
      </w:r>
      <w:r w:rsidRPr="00C91B80">
        <w:rPr>
          <w:rFonts w:ascii="Calibri" w:hAnsi="Calibri" w:cs="Calibri"/>
          <w:color w:val="000000"/>
          <w:sz w:val="20"/>
          <w:szCs w:val="20"/>
          <w:lang w:val="en-US"/>
        </w:rPr>
        <w:t xml:space="preserve">the Spirit@Work® Cards app from the </w:t>
      </w:r>
      <w:hyperlink r:id="rId7" w:history="1">
        <w:r w:rsidRPr="00C91B80">
          <w:rPr>
            <w:rFonts w:ascii="Calibri" w:hAnsi="Calibri" w:cs="Calibri"/>
            <w:color w:val="0000FF"/>
            <w:sz w:val="20"/>
            <w:szCs w:val="20"/>
            <w:u w:val="single"/>
            <w:lang w:val="en-US"/>
          </w:rPr>
          <w:t>Google Play Store</w:t>
        </w:r>
      </w:hyperlink>
      <w:r w:rsidRPr="00C91B80">
        <w:rPr>
          <w:rFonts w:ascii="Calibri" w:hAnsi="Calibri" w:cs="Calibri"/>
          <w:color w:val="000000"/>
          <w:sz w:val="20"/>
          <w:szCs w:val="20"/>
          <w:lang w:val="en-US"/>
        </w:rPr>
        <w:t xml:space="preserve"> or </w:t>
      </w:r>
      <w:hyperlink r:id="rId8" w:history="1">
        <w:r w:rsidRPr="00C91B80">
          <w:rPr>
            <w:rFonts w:ascii="Calibri" w:hAnsi="Calibri" w:cs="Calibri"/>
            <w:color w:val="0000FF"/>
            <w:sz w:val="20"/>
            <w:szCs w:val="20"/>
            <w:u w:val="single"/>
            <w:lang w:val="en-US"/>
          </w:rPr>
          <w:t>iTunes store</w:t>
        </w:r>
      </w:hyperlink>
      <w:r w:rsidRPr="00C91B80">
        <w:rPr>
          <w:rFonts w:ascii="Calibri" w:hAnsi="Calibri" w:cs="Calibri"/>
          <w:color w:val="000000"/>
          <w:sz w:val="20"/>
          <w:szCs w:val="20"/>
          <w:lang w:val="en-US"/>
        </w:rPr>
        <w:t>.</w:t>
      </w:r>
    </w:p>
    <w:p w14:paraId="0AD0D2AF"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Read</w:t>
      </w:r>
      <w:r w:rsidRPr="00C91B80">
        <w:rPr>
          <w:rFonts w:ascii="Calibri" w:hAnsi="Calibri" w:cs="Calibri"/>
          <w:color w:val="FF0000"/>
          <w:sz w:val="20"/>
          <w:szCs w:val="20"/>
          <w:lang w:val="en-US"/>
        </w:rPr>
        <w:t xml:space="preserve"> </w:t>
      </w:r>
      <w:hyperlink r:id="rId9" w:history="1">
        <w:r w:rsidRPr="00C91B80">
          <w:rPr>
            <w:rFonts w:ascii="Calibri" w:hAnsi="Calibri" w:cs="Calibri"/>
            <w:color w:val="0000FF"/>
            <w:sz w:val="20"/>
            <w:szCs w:val="20"/>
            <w:u w:val="single"/>
            <w:lang w:val="en-US"/>
          </w:rPr>
          <w:t>The Bellwether Effect</w:t>
        </w:r>
      </w:hyperlink>
      <w:r w:rsidRPr="00C91B80">
        <w:rPr>
          <w:rFonts w:ascii="Calibri" w:hAnsi="Calibri" w:cs="Calibri"/>
          <w:color w:val="FF0000"/>
          <w:sz w:val="20"/>
          <w:szCs w:val="20"/>
          <w:lang w:val="en-US"/>
        </w:rPr>
        <w:t xml:space="preserve"> </w:t>
      </w:r>
      <w:r w:rsidRPr="00C91B80">
        <w:rPr>
          <w:rFonts w:ascii="Calibri" w:hAnsi="Calibri" w:cs="Calibri"/>
          <w:color w:val="000000"/>
          <w:sz w:val="20"/>
          <w:szCs w:val="20"/>
          <w:lang w:val="en-US"/>
        </w:rPr>
        <w:t xml:space="preserve">and </w:t>
      </w:r>
      <w:hyperlink r:id="rId10" w:history="1">
        <w:r w:rsidRPr="00C91B80">
          <w:rPr>
            <w:rFonts w:ascii="Calibri" w:hAnsi="Calibri" w:cs="Calibri"/>
            <w:i/>
            <w:iCs/>
            <w:color w:val="0000FF"/>
            <w:sz w:val="20"/>
            <w:szCs w:val="20"/>
            <w:u w:val="single"/>
            <w:lang w:val="en-US"/>
          </w:rPr>
          <w:t xml:space="preserve">The Spark, the </w:t>
        </w:r>
        <w:proofErr w:type="gramStart"/>
        <w:r w:rsidRPr="00C91B80">
          <w:rPr>
            <w:rFonts w:ascii="Calibri" w:hAnsi="Calibri" w:cs="Calibri"/>
            <w:i/>
            <w:iCs/>
            <w:color w:val="0000FF"/>
            <w:sz w:val="20"/>
            <w:szCs w:val="20"/>
            <w:u w:val="single"/>
            <w:lang w:val="en-US"/>
          </w:rPr>
          <w:t>Flame</w:t>
        </w:r>
        <w:proofErr w:type="gramEnd"/>
        <w:r w:rsidRPr="00C91B80">
          <w:rPr>
            <w:rFonts w:ascii="Calibri" w:hAnsi="Calibri" w:cs="Calibri"/>
            <w:i/>
            <w:iCs/>
            <w:color w:val="0000FF"/>
            <w:sz w:val="20"/>
            <w:szCs w:val="20"/>
            <w:u w:val="single"/>
            <w:lang w:val="en-US"/>
          </w:rPr>
          <w:t xml:space="preserve"> and the Torch.</w:t>
        </w:r>
      </w:hyperlink>
    </w:p>
    <w:p w14:paraId="082F309C"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Complete</w:t>
      </w:r>
      <w:r w:rsidRPr="00C91B80">
        <w:rPr>
          <w:rFonts w:ascii="Calibri" w:hAnsi="Calibri" w:cs="Calibri"/>
          <w:sz w:val="20"/>
          <w:szCs w:val="20"/>
          <w:lang w:val="en-US"/>
        </w:rPr>
        <w:t xml:space="preserve"> the </w:t>
      </w:r>
      <w:r w:rsidRPr="00C91B80">
        <w:rPr>
          <w:rFonts w:ascii="Calibri" w:hAnsi="Calibri" w:cs="Calibri"/>
          <w:b/>
          <w:bCs/>
          <w:color w:val="000000"/>
          <w:sz w:val="20"/>
          <w:szCs w:val="20"/>
          <w:lang w:val="en-US"/>
        </w:rPr>
        <w:t xml:space="preserve">Bellwether Survey </w:t>
      </w:r>
      <w:r w:rsidRPr="00C91B80">
        <w:rPr>
          <w:rFonts w:ascii="Calibri" w:hAnsi="Calibri" w:cs="Calibri"/>
          <w:sz w:val="20"/>
          <w:szCs w:val="20"/>
          <w:lang w:val="en-US"/>
        </w:rPr>
        <w:t xml:space="preserve">at </w:t>
      </w:r>
      <w:r w:rsidRPr="00C91B80">
        <w:rPr>
          <w:rFonts w:ascii="Calibri" w:hAnsi="Calibri" w:cs="Calibri"/>
          <w:color w:val="0000FF"/>
          <w:sz w:val="20"/>
          <w:szCs w:val="20"/>
          <w:u w:val="single"/>
          <w:lang w:val="en-US"/>
        </w:rPr>
        <w:t>www.secretan.com/bellwether</w:t>
      </w:r>
    </w:p>
    <w:p w14:paraId="15688A85"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Take</w:t>
      </w:r>
      <w:r w:rsidRPr="00C91B80">
        <w:rPr>
          <w:rFonts w:ascii="Calibri" w:hAnsi="Calibri" w:cs="Calibri"/>
          <w:color w:val="FF0000"/>
          <w:sz w:val="20"/>
          <w:szCs w:val="20"/>
          <w:lang w:val="en-US"/>
        </w:rPr>
        <w:t xml:space="preserve"> </w:t>
      </w:r>
      <w:r w:rsidRPr="00C91B80">
        <w:rPr>
          <w:rFonts w:ascii="Calibri" w:hAnsi="Calibri" w:cs="Calibri"/>
          <w:b/>
          <w:bCs/>
          <w:color w:val="000000"/>
          <w:sz w:val="20"/>
          <w:szCs w:val="20"/>
          <w:lang w:val="en-US"/>
        </w:rPr>
        <w:t>The Inspire Pledge</w:t>
      </w:r>
      <w:r w:rsidRPr="00C91B80">
        <w:rPr>
          <w:rFonts w:ascii="Calibri" w:hAnsi="Calibri" w:cs="Calibri"/>
          <w:color w:val="000000"/>
          <w:sz w:val="20"/>
          <w:szCs w:val="20"/>
          <w:lang w:val="en-US"/>
        </w:rPr>
        <w:t xml:space="preserve"> at: </w:t>
      </w:r>
      <w:hyperlink r:id="rId11" w:history="1">
        <w:r w:rsidRPr="00C91B80">
          <w:rPr>
            <w:rFonts w:ascii="Calibri" w:hAnsi="Calibri" w:cs="Calibri"/>
            <w:color w:val="0000FF"/>
            <w:sz w:val="20"/>
            <w:szCs w:val="20"/>
            <w:u w:val="single"/>
            <w:lang w:val="en-US"/>
          </w:rPr>
          <w:t>www.inspirepledge.com</w:t>
        </w:r>
      </w:hyperlink>
      <w:r w:rsidRPr="00C91B80">
        <w:rPr>
          <w:rFonts w:ascii="Calibri" w:hAnsi="Calibri" w:cs="Calibri"/>
          <w:color w:val="000000"/>
          <w:sz w:val="20"/>
          <w:szCs w:val="20"/>
          <w:lang w:val="en-US"/>
        </w:rPr>
        <w:t xml:space="preserve"> referred to on page 219 of </w:t>
      </w:r>
      <w:hyperlink r:id="rId12" w:history="1">
        <w:r w:rsidRPr="00C91B80">
          <w:rPr>
            <w:rFonts w:ascii="Calibri" w:hAnsi="Calibri" w:cs="Calibri"/>
            <w:color w:val="0000FF"/>
            <w:sz w:val="20"/>
            <w:szCs w:val="20"/>
            <w:u w:val="single"/>
            <w:lang w:val="en-US"/>
          </w:rPr>
          <w:t>SFT</w:t>
        </w:r>
      </w:hyperlink>
    </w:p>
    <w:p w14:paraId="6696CC7B"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Complete</w:t>
      </w:r>
      <w:r w:rsidRPr="00C91B80">
        <w:rPr>
          <w:rFonts w:ascii="Calibri" w:hAnsi="Calibri" w:cs="Calibri"/>
          <w:color w:val="000000"/>
          <w:sz w:val="20"/>
          <w:szCs w:val="20"/>
          <w:lang w:val="en-US"/>
        </w:rPr>
        <w:t xml:space="preserve"> the </w:t>
      </w:r>
      <w:r w:rsidRPr="00C91B80">
        <w:rPr>
          <w:rFonts w:ascii="Calibri" w:hAnsi="Calibri" w:cs="Calibri"/>
          <w:b/>
          <w:bCs/>
          <w:color w:val="000000"/>
          <w:sz w:val="20"/>
          <w:szCs w:val="20"/>
          <w:lang w:val="en-US"/>
        </w:rPr>
        <w:t>CASTLE Personal Survey</w:t>
      </w:r>
      <w:r w:rsidRPr="00C91B80">
        <w:rPr>
          <w:rFonts w:ascii="Calibri" w:hAnsi="Calibri" w:cs="Calibri"/>
          <w:color w:val="000000"/>
          <w:sz w:val="20"/>
          <w:szCs w:val="20"/>
          <w:lang w:val="en-US"/>
        </w:rPr>
        <w:t xml:space="preserve"> at: </w:t>
      </w:r>
      <w:hyperlink r:id="rId13" w:history="1">
        <w:r w:rsidRPr="00C91B80">
          <w:rPr>
            <w:rFonts w:ascii="Calibri" w:hAnsi="Calibri" w:cs="Calibri"/>
            <w:color w:val="0000FF"/>
            <w:sz w:val="20"/>
            <w:szCs w:val="20"/>
            <w:u w:val="single"/>
            <w:lang w:val="en-US"/>
          </w:rPr>
          <w:t>http://www.secretan.com/castlepersonalsurvey</w:t>
        </w:r>
      </w:hyperlink>
      <w:r w:rsidRPr="00C91B80">
        <w:rPr>
          <w:rFonts w:ascii="Calibri" w:hAnsi="Calibri" w:cs="Calibri"/>
          <w:color w:val="000000"/>
          <w:sz w:val="20"/>
          <w:szCs w:val="20"/>
          <w:lang w:val="en-US"/>
        </w:rPr>
        <w:t xml:space="preserve"> referred to on page 106 of </w:t>
      </w:r>
      <w:hyperlink r:id="rId14" w:history="1">
        <w:r w:rsidRPr="00C91B80">
          <w:rPr>
            <w:rFonts w:ascii="Calibri" w:hAnsi="Calibri" w:cs="Calibri"/>
            <w:color w:val="0000FF"/>
            <w:sz w:val="20"/>
            <w:szCs w:val="20"/>
            <w:u w:val="single"/>
            <w:lang w:val="en-US"/>
          </w:rPr>
          <w:t>SFT</w:t>
        </w:r>
      </w:hyperlink>
    </w:p>
    <w:p w14:paraId="422F856B"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Complete</w:t>
      </w:r>
      <w:r w:rsidRPr="00C91B80">
        <w:rPr>
          <w:rFonts w:ascii="Calibri" w:hAnsi="Calibri" w:cs="Calibri"/>
          <w:color w:val="FF0000"/>
          <w:sz w:val="20"/>
          <w:szCs w:val="20"/>
          <w:lang w:val="en-US"/>
        </w:rPr>
        <w:t xml:space="preserve"> </w:t>
      </w:r>
      <w:r w:rsidRPr="00C91B80">
        <w:rPr>
          <w:rFonts w:ascii="Calibri" w:hAnsi="Calibri" w:cs="Calibri"/>
          <w:color w:val="000000"/>
          <w:sz w:val="20"/>
          <w:szCs w:val="20"/>
          <w:lang w:val="en-US"/>
        </w:rPr>
        <w:t xml:space="preserve">the </w:t>
      </w:r>
      <w:r w:rsidRPr="00C91B80">
        <w:rPr>
          <w:rFonts w:ascii="Calibri" w:hAnsi="Calibri" w:cs="Calibri"/>
          <w:b/>
          <w:bCs/>
          <w:color w:val="000000"/>
          <w:sz w:val="20"/>
          <w:szCs w:val="20"/>
          <w:lang w:val="en-US"/>
        </w:rPr>
        <w:t>Vector Personal Leadership Survey</w:t>
      </w:r>
      <w:r w:rsidRPr="00C91B80">
        <w:rPr>
          <w:rFonts w:ascii="Calibri" w:hAnsi="Calibri" w:cs="Calibri"/>
          <w:color w:val="000000"/>
          <w:sz w:val="20"/>
          <w:szCs w:val="20"/>
          <w:lang w:val="en-US"/>
        </w:rPr>
        <w:t xml:space="preserve"> at: </w:t>
      </w:r>
      <w:hyperlink r:id="rId15" w:history="1">
        <w:r w:rsidRPr="00C91B80">
          <w:rPr>
            <w:rFonts w:ascii="Calibri" w:hAnsi="Calibri" w:cs="Calibri"/>
            <w:color w:val="0000FF"/>
            <w:sz w:val="20"/>
            <w:szCs w:val="20"/>
            <w:u w:val="single"/>
            <w:lang w:val="en-US"/>
          </w:rPr>
          <w:t>http://www.secretan.com/vector</w:t>
        </w:r>
      </w:hyperlink>
      <w:r w:rsidRPr="00C91B80">
        <w:rPr>
          <w:rFonts w:ascii="Calibri" w:hAnsi="Calibri" w:cs="Calibri"/>
          <w:color w:val="000000"/>
          <w:sz w:val="20"/>
          <w:szCs w:val="20"/>
          <w:lang w:val="en-US"/>
        </w:rPr>
        <w:t xml:space="preserve"> referred to on page 194 of </w:t>
      </w:r>
      <w:hyperlink r:id="rId16" w:history="1">
        <w:r w:rsidRPr="00C91B80">
          <w:rPr>
            <w:rFonts w:ascii="Calibri" w:hAnsi="Calibri" w:cs="Calibri"/>
            <w:color w:val="0000FF"/>
            <w:sz w:val="20"/>
            <w:szCs w:val="20"/>
            <w:u w:val="single"/>
            <w:lang w:val="en-US"/>
          </w:rPr>
          <w:t>SFT</w:t>
        </w:r>
      </w:hyperlink>
    </w:p>
    <w:p w14:paraId="341E2194"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Review</w:t>
      </w:r>
      <w:r w:rsidRPr="00C91B80">
        <w:rPr>
          <w:rFonts w:ascii="Calibri" w:hAnsi="Calibri" w:cs="Calibri"/>
          <w:color w:val="000000"/>
          <w:sz w:val="20"/>
          <w:szCs w:val="20"/>
          <w:lang w:val="en-US"/>
        </w:rPr>
        <w:t xml:space="preserve"> the </w:t>
      </w:r>
      <w:r w:rsidRPr="00C91B80">
        <w:rPr>
          <w:rFonts w:ascii="Calibri" w:hAnsi="Calibri" w:cs="Calibri"/>
          <w:b/>
          <w:bCs/>
          <w:color w:val="000000"/>
          <w:sz w:val="20"/>
          <w:szCs w:val="20"/>
          <w:lang w:val="en-US"/>
        </w:rPr>
        <w:t>Why-Be-Do Forum</w:t>
      </w:r>
      <w:r w:rsidRPr="00C91B80">
        <w:rPr>
          <w:rFonts w:ascii="Calibri" w:hAnsi="Calibri" w:cs="Calibri"/>
          <w:color w:val="000000"/>
          <w:sz w:val="20"/>
          <w:szCs w:val="20"/>
          <w:lang w:val="en-US"/>
        </w:rPr>
        <w:t xml:space="preserve"> at: </w:t>
      </w:r>
      <w:proofErr w:type="gramStart"/>
      <w:r w:rsidRPr="00C91B80">
        <w:rPr>
          <w:rFonts w:ascii="Calibri" w:hAnsi="Calibri" w:cs="Calibri"/>
          <w:color w:val="0000FF"/>
          <w:sz w:val="20"/>
          <w:szCs w:val="20"/>
          <w:u w:val="single"/>
          <w:lang w:val="en-US"/>
        </w:rPr>
        <w:t xml:space="preserve">https://www.secretan.com/tools/forums/why-be-do_forum/ </w:t>
      </w:r>
      <w:r w:rsidRPr="00C91B80">
        <w:rPr>
          <w:rFonts w:ascii="Calibri" w:hAnsi="Calibri" w:cs="Calibri"/>
          <w:color w:val="000000"/>
          <w:sz w:val="20"/>
          <w:szCs w:val="20"/>
          <w:lang w:val="en-US"/>
        </w:rPr>
        <w:t xml:space="preserve"> referred</w:t>
      </w:r>
      <w:proofErr w:type="gramEnd"/>
      <w:r w:rsidRPr="00C91B80">
        <w:rPr>
          <w:rFonts w:ascii="Calibri" w:hAnsi="Calibri" w:cs="Calibri"/>
          <w:color w:val="000000"/>
          <w:sz w:val="20"/>
          <w:szCs w:val="20"/>
          <w:lang w:val="en-US"/>
        </w:rPr>
        <w:t xml:space="preserve"> to on page 75 of </w:t>
      </w:r>
      <w:r w:rsidRPr="00C91B80">
        <w:rPr>
          <w:rFonts w:ascii="Calibri" w:hAnsi="Calibri" w:cs="Calibri"/>
          <w:i/>
          <w:iCs/>
          <w:color w:val="000000"/>
          <w:sz w:val="20"/>
          <w:szCs w:val="20"/>
          <w:lang w:val="en-US"/>
        </w:rPr>
        <w:t>The Spark, the Flame and the Torch.</w:t>
      </w:r>
    </w:p>
    <w:p w14:paraId="02FAFE17" w14:textId="77777777" w:rsidR="00C91B80" w:rsidRPr="00C91B80" w:rsidRDefault="00C91B80" w:rsidP="00C91B80">
      <w:pPr>
        <w:autoSpaceDE w:val="0"/>
        <w:autoSpaceDN w:val="0"/>
        <w:adjustRightInd w:val="0"/>
        <w:spacing w:before="100" w:beforeAutospacing="1" w:after="100" w:afterAutospacing="1"/>
        <w:rPr>
          <w:rFonts w:ascii="Arial" w:hAnsi="Arial" w:cs="Arial"/>
          <w:sz w:val="20"/>
          <w:szCs w:val="20"/>
          <w:lang w:val="en-US"/>
        </w:rPr>
      </w:pPr>
      <w:r w:rsidRPr="00C91B80">
        <w:rPr>
          <w:rFonts w:ascii="Calibri" w:hAnsi="Calibri" w:cs="Calibri"/>
          <w:b/>
          <w:bCs/>
          <w:color w:val="FF0000"/>
          <w:sz w:val="20"/>
          <w:szCs w:val="20"/>
          <w:lang w:val="en-US"/>
        </w:rPr>
        <w:t>Review</w:t>
      </w:r>
      <w:r w:rsidRPr="00C91B80">
        <w:rPr>
          <w:rFonts w:ascii="Calibri" w:hAnsi="Calibri" w:cs="Calibri"/>
          <w:color w:val="000000"/>
          <w:sz w:val="20"/>
          <w:szCs w:val="20"/>
          <w:lang w:val="en-US"/>
        </w:rPr>
        <w:t xml:space="preserve"> the </w:t>
      </w:r>
      <w:r w:rsidRPr="00C91B80">
        <w:rPr>
          <w:rFonts w:ascii="Calibri" w:hAnsi="Calibri" w:cs="Calibri"/>
          <w:b/>
          <w:bCs/>
          <w:color w:val="000000"/>
          <w:sz w:val="20"/>
          <w:szCs w:val="20"/>
          <w:lang w:val="en-US"/>
        </w:rPr>
        <w:t>Reading Group Guides</w:t>
      </w:r>
      <w:r w:rsidRPr="00C91B80">
        <w:rPr>
          <w:rFonts w:ascii="Calibri" w:hAnsi="Calibri" w:cs="Calibri"/>
          <w:color w:val="000000"/>
          <w:sz w:val="20"/>
          <w:szCs w:val="20"/>
          <w:lang w:val="en-US"/>
        </w:rPr>
        <w:t xml:space="preserve"> at:  </w:t>
      </w:r>
      <w:r w:rsidRPr="00C91B80">
        <w:rPr>
          <w:rFonts w:ascii="Calibri" w:hAnsi="Calibri" w:cs="Calibri"/>
          <w:color w:val="0000FF"/>
          <w:sz w:val="20"/>
          <w:szCs w:val="20"/>
          <w:u w:val="single"/>
          <w:lang w:val="en-US"/>
        </w:rPr>
        <w:t>https://www.secretan.com/resources/#discussion</w:t>
      </w:r>
    </w:p>
    <w:p w14:paraId="3C675FF0" w14:textId="77777777" w:rsidR="00C91B80" w:rsidRDefault="00C91B80"/>
    <w:p w14:paraId="12748E6C" w14:textId="77777777" w:rsidR="000C0A28" w:rsidRPr="00642392" w:rsidRDefault="000C0A28">
      <w:pPr>
        <w:pStyle w:val="Heading2"/>
        <w:rPr>
          <w:color w:val="660066"/>
        </w:rPr>
      </w:pPr>
      <w:r w:rsidRPr="00642392">
        <w:rPr>
          <w:color w:val="660066"/>
        </w:rPr>
        <w:t>Core Texts:</w:t>
      </w:r>
    </w:p>
    <w:p w14:paraId="1C889389" w14:textId="77777777" w:rsidR="000C0A28" w:rsidRDefault="000C0A28"/>
    <w:p w14:paraId="561CD126" w14:textId="77777777" w:rsidR="00C91B80" w:rsidRPr="00C91B80" w:rsidRDefault="00C91B80" w:rsidP="00C91B80">
      <w:pPr>
        <w:numPr>
          <w:ilvl w:val="0"/>
          <w:numId w:val="9"/>
        </w:numPr>
        <w:autoSpaceDE w:val="0"/>
        <w:autoSpaceDN w:val="0"/>
        <w:adjustRightInd w:val="0"/>
        <w:spacing w:before="56" w:after="113"/>
        <w:ind w:left="1080" w:hanging="360"/>
        <w:rPr>
          <w:rFonts w:ascii="Arial" w:hAnsi="Arial" w:cs="Arial"/>
          <w:color w:val="000000"/>
          <w:sz w:val="22"/>
          <w:lang w:val="en-US"/>
        </w:rPr>
      </w:pPr>
      <w:r w:rsidRPr="00C91B80">
        <w:rPr>
          <w:rFonts w:ascii="Calibri" w:hAnsi="Calibri" w:cs="Arial"/>
          <w:b/>
          <w:color w:val="000000"/>
          <w:sz w:val="22"/>
          <w:lang w:val="en-US"/>
        </w:rPr>
        <w:t>Reclaiming Higher Ground: Creating Organizations That Inspire the Soul</w:t>
      </w:r>
      <w:r w:rsidRPr="00C91B80">
        <w:rPr>
          <w:rFonts w:ascii="Calibri" w:hAnsi="Calibri" w:cs="Arial"/>
          <w:color w:val="000000"/>
          <w:sz w:val="22"/>
          <w:lang w:val="en-US"/>
        </w:rPr>
        <w:t>, The Secretan Center Inc., 1996, ISBN-13: 978-0771573750</w:t>
      </w:r>
    </w:p>
    <w:p w14:paraId="02C4C261" w14:textId="77777777" w:rsidR="00C91B80" w:rsidRPr="00C91B80" w:rsidRDefault="00C91B80" w:rsidP="00C91B80">
      <w:pPr>
        <w:numPr>
          <w:ilvl w:val="0"/>
          <w:numId w:val="9"/>
        </w:numPr>
        <w:autoSpaceDE w:val="0"/>
        <w:autoSpaceDN w:val="0"/>
        <w:adjustRightInd w:val="0"/>
        <w:spacing w:before="56" w:after="113"/>
        <w:ind w:left="1080" w:hanging="360"/>
        <w:rPr>
          <w:rFonts w:ascii="Arial" w:hAnsi="Arial" w:cs="Arial"/>
          <w:color w:val="000000"/>
          <w:sz w:val="22"/>
          <w:lang w:val="en-US"/>
        </w:rPr>
      </w:pPr>
      <w:r w:rsidRPr="00C91B80">
        <w:rPr>
          <w:rFonts w:ascii="Calibri" w:hAnsi="Calibri" w:cs="Arial"/>
          <w:b/>
          <w:color w:val="000000"/>
          <w:sz w:val="22"/>
          <w:lang w:val="en-US"/>
        </w:rPr>
        <w:t>The Spirit at Work Cards: Bringing Spirit and Values to Work</w:t>
      </w:r>
      <w:r w:rsidRPr="00C91B80">
        <w:rPr>
          <w:rFonts w:ascii="Calibri" w:hAnsi="Calibri" w:cs="Arial"/>
          <w:color w:val="000000"/>
          <w:sz w:val="22"/>
          <w:lang w:val="en-US"/>
        </w:rPr>
        <w:t>, The Secretan Center Inc., 2002, ISBN-13: 978-0969456131</w:t>
      </w:r>
    </w:p>
    <w:p w14:paraId="45F7A600" w14:textId="77777777" w:rsidR="00C91B80" w:rsidRPr="00C91B80" w:rsidRDefault="00C91B80" w:rsidP="00C91B80">
      <w:pPr>
        <w:numPr>
          <w:ilvl w:val="0"/>
          <w:numId w:val="9"/>
        </w:numPr>
        <w:autoSpaceDE w:val="0"/>
        <w:autoSpaceDN w:val="0"/>
        <w:adjustRightInd w:val="0"/>
        <w:spacing w:before="56" w:after="113"/>
        <w:ind w:left="1080" w:hanging="360"/>
        <w:rPr>
          <w:rFonts w:ascii="Arial" w:hAnsi="Arial" w:cs="Arial"/>
          <w:color w:val="000000"/>
          <w:sz w:val="22"/>
          <w:lang w:val="en-US"/>
        </w:rPr>
      </w:pPr>
      <w:r w:rsidRPr="00C91B80">
        <w:rPr>
          <w:rFonts w:ascii="Calibri" w:hAnsi="Calibri" w:cs="Arial"/>
          <w:b/>
          <w:color w:val="000000"/>
          <w:sz w:val="22"/>
          <w:lang w:val="en-US"/>
        </w:rPr>
        <w:t>The Spark, the Flame, and the Torch: Inspire Self.  Inspire Others.  Inspire the World</w:t>
      </w:r>
      <w:r w:rsidRPr="00C91B80">
        <w:rPr>
          <w:rFonts w:ascii="Calibri" w:hAnsi="Calibri" w:cs="Arial"/>
          <w:color w:val="000000"/>
          <w:sz w:val="22"/>
          <w:lang w:val="en-US"/>
        </w:rPr>
        <w:t>.  The Secretan Center Inc., 2010, ISBN-13: 978-0986565403</w:t>
      </w:r>
    </w:p>
    <w:p w14:paraId="3AF23F71" w14:textId="77777777" w:rsidR="00C91B80" w:rsidRPr="00C91B80" w:rsidRDefault="00C91B80" w:rsidP="00C91B80">
      <w:pPr>
        <w:numPr>
          <w:ilvl w:val="0"/>
          <w:numId w:val="9"/>
        </w:numPr>
        <w:autoSpaceDE w:val="0"/>
        <w:autoSpaceDN w:val="0"/>
        <w:adjustRightInd w:val="0"/>
        <w:spacing w:before="56" w:after="113"/>
        <w:ind w:left="1080" w:hanging="360"/>
        <w:rPr>
          <w:rFonts w:ascii="Arial" w:hAnsi="Arial" w:cs="Arial"/>
          <w:color w:val="000000"/>
          <w:sz w:val="22"/>
          <w:lang w:val="en-US"/>
        </w:rPr>
      </w:pPr>
      <w:r w:rsidRPr="00C91B80">
        <w:rPr>
          <w:rFonts w:ascii="Calibri" w:hAnsi="Calibri" w:cs="Arial"/>
          <w:b/>
          <w:color w:val="000000"/>
          <w:sz w:val="22"/>
          <w:lang w:val="en-US"/>
        </w:rPr>
        <w:t xml:space="preserve">The Bellwether Effect: Stop Following. Start </w:t>
      </w:r>
      <w:proofErr w:type="gramStart"/>
      <w:r w:rsidRPr="00C91B80">
        <w:rPr>
          <w:rFonts w:ascii="Calibri" w:hAnsi="Calibri" w:cs="Arial"/>
          <w:b/>
          <w:color w:val="000000"/>
          <w:sz w:val="22"/>
          <w:lang w:val="en-US"/>
        </w:rPr>
        <w:t>Inspiring!</w:t>
      </w:r>
      <w:r w:rsidRPr="00C91B80">
        <w:rPr>
          <w:rFonts w:ascii="Calibri" w:hAnsi="Calibri" w:cs="Arial"/>
          <w:color w:val="000000"/>
          <w:sz w:val="22"/>
          <w:lang w:val="en-US"/>
        </w:rPr>
        <w:t>,</w:t>
      </w:r>
      <w:proofErr w:type="gramEnd"/>
      <w:r w:rsidRPr="00C91B80">
        <w:rPr>
          <w:rFonts w:ascii="Calibri" w:hAnsi="Calibri" w:cs="Arial"/>
          <w:color w:val="000000"/>
          <w:sz w:val="22"/>
          <w:lang w:val="en-US"/>
        </w:rPr>
        <w:t xml:space="preserve"> 2018, ISBN-978-0-986-5654-7-2 (hardcover)</w:t>
      </w:r>
    </w:p>
    <w:p w14:paraId="75CECEEE" w14:textId="77777777" w:rsidR="000C0A28" w:rsidRDefault="000C0A28">
      <w:pPr>
        <w:ind w:left="360" w:firstLine="60"/>
      </w:pPr>
    </w:p>
    <w:p w14:paraId="19E583F7" w14:textId="1DAAC7B4" w:rsidR="000C0A28" w:rsidRPr="00642392" w:rsidRDefault="000C0A28">
      <w:pPr>
        <w:pStyle w:val="Heading2"/>
        <w:ind w:left="360"/>
        <w:rPr>
          <w:color w:val="660066"/>
        </w:rPr>
      </w:pPr>
      <w:r w:rsidRPr="00642392">
        <w:rPr>
          <w:color w:val="660066"/>
        </w:rPr>
        <w:t>Additional Texts:</w:t>
      </w:r>
    </w:p>
    <w:p w14:paraId="15045CBF" w14:textId="77777777" w:rsidR="000C0A28" w:rsidRDefault="000C0A28">
      <w:pPr>
        <w:jc w:val="both"/>
      </w:pPr>
    </w:p>
    <w:p w14:paraId="1342B6F5"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Inspirational Leadership: Density, Calling and Cause</w:t>
      </w:r>
      <w:r w:rsidRPr="0045704A">
        <w:rPr>
          <w:rFonts w:ascii="Calibri" w:hAnsi="Calibri" w:cs="Arial"/>
          <w:color w:val="000000"/>
          <w:sz w:val="22"/>
          <w:lang w:val="en-US"/>
        </w:rPr>
        <w:t>, The Secretan Center Inc., 2003, ISBN-13: 978-0969456193</w:t>
      </w:r>
    </w:p>
    <w:p w14:paraId="017191ED"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Inspire: What Great Leaders Do</w:t>
      </w:r>
      <w:r w:rsidRPr="0045704A">
        <w:rPr>
          <w:rFonts w:ascii="Calibri" w:hAnsi="Calibri" w:cs="Arial"/>
          <w:color w:val="000000"/>
          <w:sz w:val="22"/>
          <w:lang w:val="en-US"/>
        </w:rPr>
        <w:t>, Wiley, 2004, ISBN-13: 978-0471648826</w:t>
      </w:r>
    </w:p>
    <w:p w14:paraId="7CF7D80F"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Living the Moment: A Sacred Journey, Gift Edition,</w:t>
      </w:r>
      <w:r w:rsidRPr="0045704A">
        <w:rPr>
          <w:rFonts w:ascii="Calibri" w:hAnsi="Calibri" w:cs="Arial"/>
          <w:color w:val="000000"/>
          <w:sz w:val="22"/>
          <w:lang w:val="en-US"/>
        </w:rPr>
        <w:t xml:space="preserve"> The Secretan Center Inc., 2005, ISBN-13: 978-0973311549</w:t>
      </w:r>
    </w:p>
    <w:p w14:paraId="4B28A2AC"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The Why-Be-Do® Handbook</w:t>
      </w:r>
      <w:r w:rsidRPr="0045704A">
        <w:rPr>
          <w:rFonts w:ascii="Calibri" w:hAnsi="Calibri" w:cs="Arial"/>
          <w:color w:val="000000"/>
          <w:sz w:val="22"/>
          <w:lang w:val="en-US"/>
        </w:rPr>
        <w:t>, The Secretan Center Inc., 2005, updated 2017,</w:t>
      </w:r>
    </w:p>
    <w:p w14:paraId="70F5832A"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lastRenderedPageBreak/>
        <w:t xml:space="preserve">ONE: The Art and Practice </w:t>
      </w:r>
      <w:proofErr w:type="gramStart"/>
      <w:r w:rsidRPr="0045704A">
        <w:rPr>
          <w:rFonts w:ascii="Calibri" w:hAnsi="Calibri" w:cs="Arial"/>
          <w:b/>
          <w:color w:val="000000"/>
          <w:sz w:val="22"/>
          <w:lang w:val="en-US"/>
        </w:rPr>
        <w:t>Of</w:t>
      </w:r>
      <w:proofErr w:type="gramEnd"/>
      <w:r w:rsidRPr="0045704A">
        <w:rPr>
          <w:rFonts w:ascii="Calibri" w:hAnsi="Calibri" w:cs="Arial"/>
          <w:b/>
          <w:color w:val="000000"/>
          <w:sz w:val="22"/>
          <w:lang w:val="en-US"/>
        </w:rPr>
        <w:t xml:space="preserve"> Conscious Leadership, </w:t>
      </w:r>
      <w:r w:rsidRPr="0045704A">
        <w:rPr>
          <w:rFonts w:ascii="Calibri" w:hAnsi="Calibri" w:cs="Arial"/>
          <w:color w:val="000000"/>
          <w:sz w:val="22"/>
          <w:lang w:val="en-US"/>
        </w:rPr>
        <w:t xml:space="preserve">The Secretan Center Inc., 2006, ISBN-13: </w:t>
      </w:r>
      <w:r w:rsidRPr="0045704A">
        <w:rPr>
          <w:rFonts w:ascii="Arial" w:hAnsi="Arial" w:cs="Arial"/>
          <w:color w:val="333333"/>
          <w:sz w:val="20"/>
          <w:lang w:val="en-US"/>
        </w:rPr>
        <w:t>978-0973311556</w:t>
      </w:r>
    </w:p>
    <w:p w14:paraId="73404B45"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A Love Story: An Intensely Personal Memoir</w:t>
      </w:r>
      <w:r w:rsidRPr="0045704A">
        <w:rPr>
          <w:rFonts w:ascii="Calibri" w:hAnsi="Calibri" w:cs="Arial"/>
          <w:color w:val="000000"/>
          <w:sz w:val="22"/>
          <w:lang w:val="en-US"/>
        </w:rPr>
        <w:t>, The Secretan Center Inc., 2015, ISBN-13: 978-0986565410</w:t>
      </w:r>
    </w:p>
    <w:p w14:paraId="0494912D"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Peak Performers: The Remarkable History and Adventures of a Senior Skiing Program in America</w:t>
      </w:r>
      <w:r w:rsidRPr="0045704A">
        <w:rPr>
          <w:rFonts w:ascii="Calibri" w:hAnsi="Calibri" w:cs="Arial"/>
          <w:color w:val="000000"/>
          <w:sz w:val="22"/>
          <w:lang w:val="en-US"/>
        </w:rPr>
        <w:t>, The Secretan Center Inc., 2018, ISBN 978-0-986-5654-6-5 (co-author)</w:t>
      </w:r>
    </w:p>
    <w:p w14:paraId="5FEC6682"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Imagine: What America Could Be in the 21</w:t>
      </w:r>
      <w:r w:rsidRPr="0045704A">
        <w:rPr>
          <w:rFonts w:ascii="Calibri" w:hAnsi="Calibri" w:cs="Arial"/>
          <w:b/>
          <w:color w:val="000000"/>
          <w:sz w:val="22"/>
          <w:vertAlign w:val="superscript"/>
          <w:lang w:val="en-US"/>
        </w:rPr>
        <w:t>st</w:t>
      </w:r>
      <w:r w:rsidRPr="0045704A">
        <w:rPr>
          <w:rFonts w:ascii="Calibri" w:hAnsi="Calibri" w:cs="Arial"/>
          <w:b/>
          <w:color w:val="000000"/>
          <w:sz w:val="22"/>
          <w:lang w:val="en-US"/>
        </w:rPr>
        <w:t xml:space="preserve"> Century</w:t>
      </w:r>
      <w:r w:rsidRPr="0045704A">
        <w:rPr>
          <w:rFonts w:ascii="Calibri" w:hAnsi="Calibri" w:cs="Arial"/>
          <w:color w:val="000000"/>
          <w:sz w:val="22"/>
          <w:lang w:val="en-US"/>
        </w:rPr>
        <w:t>, (by Marianne Williamson, Lance Secretan contributor), Rodale Press, 2000, ISBN-13: 978-1579543020 (contributor)</w:t>
      </w:r>
    </w:p>
    <w:p w14:paraId="042CBC3B"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The Way of the Tiger: Gentle Wisdom for Turbulent Times</w:t>
      </w:r>
      <w:r w:rsidRPr="0045704A">
        <w:rPr>
          <w:rFonts w:ascii="Calibri" w:hAnsi="Calibri" w:cs="Arial"/>
          <w:color w:val="000000"/>
          <w:sz w:val="22"/>
          <w:lang w:val="en-US"/>
        </w:rPr>
        <w:t>, The Secretan Center Inc., 1990, ISBN-13: 978-0969456100</w:t>
      </w:r>
    </w:p>
    <w:p w14:paraId="433DC347" w14:textId="77777777"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Living the Moment: A Sacred Journey,</w:t>
      </w:r>
      <w:r w:rsidRPr="0045704A">
        <w:rPr>
          <w:rFonts w:ascii="Calibri" w:hAnsi="Calibri" w:cs="Arial"/>
          <w:color w:val="000000"/>
          <w:sz w:val="22"/>
          <w:lang w:val="en-US"/>
        </w:rPr>
        <w:t xml:space="preserve"> </w:t>
      </w:r>
      <w:r w:rsidRPr="0045704A">
        <w:rPr>
          <w:rFonts w:ascii="Calibri" w:hAnsi="Calibri" w:cs="Arial"/>
          <w:b/>
          <w:color w:val="000000"/>
          <w:sz w:val="22"/>
          <w:lang w:val="en-US"/>
        </w:rPr>
        <w:t>1</w:t>
      </w:r>
      <w:r w:rsidRPr="0045704A">
        <w:rPr>
          <w:rFonts w:ascii="Calibri" w:hAnsi="Calibri" w:cs="Arial"/>
          <w:b/>
          <w:color w:val="000000"/>
          <w:sz w:val="22"/>
          <w:vertAlign w:val="superscript"/>
          <w:lang w:val="en-US"/>
        </w:rPr>
        <w:t>st</w:t>
      </w:r>
      <w:r w:rsidRPr="0045704A">
        <w:rPr>
          <w:rFonts w:ascii="Calibri" w:hAnsi="Calibri" w:cs="Arial"/>
          <w:b/>
          <w:color w:val="000000"/>
          <w:sz w:val="22"/>
          <w:lang w:val="en-US"/>
        </w:rPr>
        <w:t xml:space="preserve"> Edition</w:t>
      </w:r>
      <w:r w:rsidRPr="0045704A">
        <w:rPr>
          <w:rFonts w:ascii="Calibri" w:hAnsi="Calibri" w:cs="Arial"/>
          <w:color w:val="000000"/>
          <w:sz w:val="22"/>
          <w:lang w:val="en-US"/>
        </w:rPr>
        <w:t>, The Secretan Center Inc., 1992, ASIN: B01A1M6SLG</w:t>
      </w:r>
    </w:p>
    <w:p w14:paraId="33795C33" w14:textId="4D39395B" w:rsidR="00C91B80" w:rsidRPr="0045704A" w:rsidRDefault="00C91B80" w:rsidP="0045704A">
      <w:pPr>
        <w:pStyle w:val="ListParagraph"/>
        <w:numPr>
          <w:ilvl w:val="0"/>
          <w:numId w:val="10"/>
        </w:numPr>
        <w:autoSpaceDE w:val="0"/>
        <w:autoSpaceDN w:val="0"/>
        <w:adjustRightInd w:val="0"/>
        <w:spacing w:before="56" w:after="113"/>
        <w:rPr>
          <w:rFonts w:ascii="Arial" w:hAnsi="Arial" w:cs="Arial"/>
          <w:color w:val="000000"/>
          <w:sz w:val="22"/>
          <w:lang w:val="en-US"/>
        </w:rPr>
      </w:pPr>
      <w:r w:rsidRPr="0045704A">
        <w:rPr>
          <w:rFonts w:ascii="Calibri" w:hAnsi="Calibri" w:cs="Arial"/>
          <w:b/>
          <w:color w:val="000000"/>
          <w:sz w:val="22"/>
          <w:lang w:val="en-US"/>
        </w:rPr>
        <w:t>Managerial Moxie</w:t>
      </w:r>
      <w:r w:rsidRPr="0045704A">
        <w:rPr>
          <w:rFonts w:ascii="Calibri" w:hAnsi="Calibri" w:cs="Arial"/>
          <w:color w:val="000000"/>
          <w:sz w:val="22"/>
          <w:lang w:val="en-US"/>
        </w:rPr>
        <w:t>, Prima Lifestyles, 1994, ISBN-13: 978-1559584876</w:t>
      </w:r>
    </w:p>
    <w:p w14:paraId="275A2F0D" w14:textId="22C3BDA0" w:rsidR="00C91B80" w:rsidRDefault="00C91B80" w:rsidP="00C91B80">
      <w:pPr>
        <w:autoSpaceDE w:val="0"/>
        <w:autoSpaceDN w:val="0"/>
        <w:adjustRightInd w:val="0"/>
        <w:spacing w:before="56" w:after="113"/>
        <w:rPr>
          <w:rFonts w:ascii="Arial" w:hAnsi="Arial" w:cs="Arial"/>
          <w:color w:val="000000"/>
          <w:sz w:val="22"/>
          <w:lang w:val="en-US"/>
        </w:rPr>
      </w:pPr>
    </w:p>
    <w:p w14:paraId="3C262F0E" w14:textId="77777777" w:rsidR="00C91B80" w:rsidRPr="00642392" w:rsidRDefault="00C91B80" w:rsidP="00C91B80">
      <w:pPr>
        <w:pStyle w:val="Heading2"/>
        <w:ind w:left="360"/>
        <w:rPr>
          <w:color w:val="660066"/>
        </w:rPr>
      </w:pPr>
      <w:r w:rsidRPr="00642392">
        <w:rPr>
          <w:color w:val="660066"/>
        </w:rPr>
        <w:t>Additional Texts</w:t>
      </w:r>
      <w:r>
        <w:rPr>
          <w:color w:val="660066"/>
        </w:rPr>
        <w:t xml:space="preserve"> That are Highly Recommended</w:t>
      </w:r>
      <w:r w:rsidRPr="00642392">
        <w:rPr>
          <w:color w:val="660066"/>
        </w:rPr>
        <w:t>:</w:t>
      </w:r>
    </w:p>
    <w:p w14:paraId="4A4E6284" w14:textId="77777777" w:rsidR="00C91B80" w:rsidRPr="00C91B80" w:rsidRDefault="00C91B80" w:rsidP="00C91B80">
      <w:pPr>
        <w:autoSpaceDE w:val="0"/>
        <w:autoSpaceDN w:val="0"/>
        <w:adjustRightInd w:val="0"/>
        <w:spacing w:before="56" w:after="113"/>
        <w:rPr>
          <w:rFonts w:ascii="Arial" w:hAnsi="Arial" w:cs="Arial"/>
          <w:color w:val="000000"/>
          <w:sz w:val="22"/>
          <w:lang w:val="en-US"/>
        </w:rPr>
      </w:pPr>
    </w:p>
    <w:p w14:paraId="6366BFD6" w14:textId="77777777" w:rsidR="000C0A28" w:rsidRDefault="000C0A28" w:rsidP="0045704A">
      <w:pPr>
        <w:pStyle w:val="ListParagraph"/>
        <w:numPr>
          <w:ilvl w:val="0"/>
          <w:numId w:val="11"/>
        </w:numPr>
      </w:pPr>
      <w:r w:rsidRPr="0045704A">
        <w:rPr>
          <w:b/>
          <w:i/>
        </w:rPr>
        <w:t>The Seven Spiritual Laws of Success: A Practical Guide to the Fulfillment of your Dreams,</w:t>
      </w:r>
      <w:r>
        <w:t xml:space="preserve"> by Deepak Chopra, New World Library, 1994; (ISBN 1878424114). Anything Deepak Chopra writes is interesting and thoughtful.  This little book is potent because it contains a</w:t>
      </w:r>
      <w:r w:rsidR="00642392">
        <w:t xml:space="preserve"> complete template for living a h</w:t>
      </w:r>
      <w:r>
        <w:t>appy life</w:t>
      </w:r>
      <w:r w:rsidR="00642392">
        <w:t>—</w:t>
      </w:r>
      <w:r>
        <w:t>no modest achievement. It is well written and a beautiful map for a life of spirit. We use these as daily themes for meditation and the flow of each day.</w:t>
      </w:r>
    </w:p>
    <w:p w14:paraId="77DA5446" w14:textId="77777777" w:rsidR="000C0A28" w:rsidRDefault="000C0A28" w:rsidP="0045704A"/>
    <w:p w14:paraId="0DDFF1FA" w14:textId="77777777" w:rsidR="000C0A28" w:rsidRDefault="000C0A28" w:rsidP="0045704A">
      <w:pPr>
        <w:pStyle w:val="ListParagraph"/>
        <w:numPr>
          <w:ilvl w:val="0"/>
          <w:numId w:val="11"/>
        </w:numPr>
      </w:pPr>
      <w:r w:rsidRPr="0045704A">
        <w:rPr>
          <w:b/>
          <w:i/>
        </w:rPr>
        <w:t>The Courage to Teach</w:t>
      </w:r>
      <w:r>
        <w:t xml:space="preserve">: by Parker J. Palmer, Josey-Bass, 1999; (ISBN 0787910589) Teaching is one of the most difficult and rewarding professions. As </w:t>
      </w:r>
      <w:r w:rsidR="00642392">
        <w:t>Higher Ground Leadership</w:t>
      </w:r>
      <w:r w:rsidR="00642392" w:rsidRPr="0045704A">
        <w:rPr>
          <w:vertAlign w:val="superscript"/>
        </w:rPr>
        <w:t xml:space="preserve">® </w:t>
      </w:r>
      <w:r w:rsidR="00642392">
        <w:t>Pathfinders</w:t>
      </w:r>
      <w:r>
        <w:t>, our main activity is teaching in various forms (speaking, presenting, coaching, writing, facilitating). This book challenges commonly held ideas around what makes for a creative, provocative, and respectful teaching and learning space. It will change the way you view those you teach, and help you understand who you are as a teacher. If you ever wonder, "Why am I doing this?", this beautifully written book will remind you of the answer and inspire you to become an Inspirational Teacher.</w:t>
      </w:r>
    </w:p>
    <w:p w14:paraId="6352B0B3" w14:textId="77777777" w:rsidR="000C0A28" w:rsidRDefault="000C0A28" w:rsidP="0045704A"/>
    <w:p w14:paraId="7651BBA9" w14:textId="77777777" w:rsidR="000C0A28" w:rsidRPr="0045704A" w:rsidRDefault="000C0A28" w:rsidP="0045704A">
      <w:pPr>
        <w:pStyle w:val="ListParagraph"/>
        <w:numPr>
          <w:ilvl w:val="0"/>
          <w:numId w:val="11"/>
        </w:numPr>
        <w:rPr>
          <w:b/>
          <w:i/>
        </w:rPr>
      </w:pPr>
      <w:r w:rsidRPr="0045704A">
        <w:rPr>
          <w:b/>
          <w:i/>
        </w:rPr>
        <w:t xml:space="preserve">Wisdom Circles: A Guide to Self-Discovery and Community Building in Small Groups </w:t>
      </w:r>
      <w:r>
        <w:t xml:space="preserve">by Charles Garfield, Cindy Spring, Sedona Cahill. This book explains and describes the bringing back of the ancient practise of meeting in </w:t>
      </w:r>
      <w:r w:rsidR="00642392">
        <w:t xml:space="preserve">a </w:t>
      </w:r>
      <w:r>
        <w:t xml:space="preserve">circle into modern times.  The creation of a safe place and a community approach to learning, </w:t>
      </w:r>
      <w:proofErr w:type="gramStart"/>
      <w:r>
        <w:t>laughing</w:t>
      </w:r>
      <w:proofErr w:type="gramEnd"/>
      <w:r>
        <w:t xml:space="preserve"> and crying together is accomplished by the creation of the space and the operation of the circle on “wisdom circle” constants or ground rules for the process.</w:t>
      </w:r>
    </w:p>
    <w:p w14:paraId="38992D2B" w14:textId="77777777" w:rsidR="000C0A28" w:rsidRPr="0045704A" w:rsidRDefault="000C0A28" w:rsidP="0045704A">
      <w:pPr>
        <w:pStyle w:val="ListParagraph"/>
        <w:numPr>
          <w:ilvl w:val="0"/>
          <w:numId w:val="11"/>
        </w:numPr>
        <w:spacing w:before="240"/>
        <w:rPr>
          <w:szCs w:val="20"/>
          <w:lang w:val="en-US"/>
        </w:rPr>
      </w:pPr>
      <w:r w:rsidRPr="0045704A">
        <w:rPr>
          <w:b/>
          <w:i/>
        </w:rPr>
        <w:t xml:space="preserve">The Dark Side of the Light Chasers Reclaiming Your Power, Creativity, Brilliance and Dreams </w:t>
      </w:r>
      <w:r w:rsidRPr="0045704A">
        <w:rPr>
          <w:bCs/>
          <w:iCs/>
        </w:rPr>
        <w:t xml:space="preserve">by Debbie Ford.  This book walks us through the process of owning all that we are by first noticing, then blending, all the aspects of who you are.  It contains a great explanation of projection – the involuntary transfer of our own unconscious behaviour onto others. Then </w:t>
      </w:r>
      <w:r w:rsidRPr="0045704A">
        <w:rPr>
          <w:bCs/>
          <w:iCs/>
        </w:rPr>
        <w:lastRenderedPageBreak/>
        <w:t>takes us through the process of unhooking from the energy drain of not owning these qualities within ourselves.  Be ready to go within and deep into the essence of who you are.</w:t>
      </w:r>
    </w:p>
    <w:p w14:paraId="67669E50" w14:textId="77777777" w:rsidR="000C0A28" w:rsidRDefault="000C0A28"/>
    <w:p w14:paraId="127AF148" w14:textId="77777777" w:rsidR="000C0A28" w:rsidRDefault="000C0A28"/>
    <w:p w14:paraId="118710EE" w14:textId="77777777" w:rsidR="000C0A28" w:rsidRDefault="000C0A28" w:rsidP="0045704A">
      <w:pPr>
        <w:pStyle w:val="ListParagraph"/>
        <w:numPr>
          <w:ilvl w:val="0"/>
          <w:numId w:val="11"/>
        </w:numPr>
      </w:pPr>
      <w:r w:rsidRPr="0045704A">
        <w:rPr>
          <w:b/>
          <w:i/>
        </w:rPr>
        <w:t>The Soul’s Code: In Search of Character and Calling</w:t>
      </w:r>
      <w:r>
        <w:t xml:space="preserve">, by James Hillman, Random House, 1996; (ISBN 0-679-44522-6). A wonderful and original insight into the subject of calling and destiny supporting </w:t>
      </w:r>
      <w:r w:rsidRPr="0045704A">
        <w:rPr>
          <w:i/>
          <w:iCs/>
        </w:rPr>
        <w:t>Inspirational Leadership</w:t>
      </w:r>
      <w:r>
        <w:t xml:space="preserve">. Hillman describes his “acorn theory” in which he suggests </w:t>
      </w:r>
      <w:proofErr w:type="gramStart"/>
      <w:r>
        <w:t>that,</w:t>
      </w:r>
      <w:proofErr w:type="gramEnd"/>
      <w:r>
        <w:t xml:space="preserve"> “…each life is formed by a particular image, an image that is the essence of that life and calls it to a destiny, just as the mighty oak’s destiny is written in the tiny acorn.”</w:t>
      </w:r>
    </w:p>
    <w:p w14:paraId="05A12FAA" w14:textId="77777777" w:rsidR="000C0A28" w:rsidRDefault="000C0A28" w:rsidP="0045704A">
      <w:pPr>
        <w:ind w:left="360"/>
      </w:pPr>
    </w:p>
    <w:p w14:paraId="13AE3EE3" w14:textId="77777777" w:rsidR="000C0A28" w:rsidRDefault="000C0A28" w:rsidP="0045704A">
      <w:pPr>
        <w:pStyle w:val="ListParagraph"/>
        <w:numPr>
          <w:ilvl w:val="0"/>
          <w:numId w:val="11"/>
        </w:numPr>
      </w:pPr>
      <w:r w:rsidRPr="0045704A">
        <w:rPr>
          <w:b/>
          <w:i/>
        </w:rPr>
        <w:t xml:space="preserve">The Reinvention of Work: A New Vision of Livelihood for Our Time, </w:t>
      </w:r>
      <w:r>
        <w:t>HarperCollins, 1994, by Matthew Fox, Former Dominican priest, defrocked by the Pope for his radical and outspoken views, writes beautifully about why work isn’t working and what to do about it. Check out his other works too, especially Creation Spirituality. This is the book that asks the vital question, “Is your work smaller than your Soul?”</w:t>
      </w:r>
    </w:p>
    <w:p w14:paraId="1EAF51CD" w14:textId="77777777" w:rsidR="000C0A28" w:rsidRDefault="000C0A28" w:rsidP="0045704A">
      <w:pPr>
        <w:ind w:left="360"/>
        <w:rPr>
          <w:b/>
          <w:i/>
        </w:rPr>
      </w:pPr>
    </w:p>
    <w:p w14:paraId="46E1D5F3" w14:textId="77777777" w:rsidR="000C0A28" w:rsidRPr="0045704A" w:rsidRDefault="000C0A28" w:rsidP="0045704A">
      <w:pPr>
        <w:pStyle w:val="ListParagraph"/>
        <w:numPr>
          <w:ilvl w:val="0"/>
          <w:numId w:val="11"/>
        </w:numPr>
        <w:rPr>
          <w:b/>
          <w:i/>
        </w:rPr>
      </w:pPr>
      <w:r w:rsidRPr="0045704A">
        <w:rPr>
          <w:b/>
          <w:i/>
        </w:rPr>
        <w:t>Business as a Calling: Work and the Examined Life</w:t>
      </w:r>
      <w:r>
        <w:t>, by Michael Novak, Free Press, 1996; (ISBN 0-684-82748-4). After studying for the priesthood for 12 years, and six months before becoming ordained, the author abandoned his studies to become a theologian and writer. He has been a U.S ambassador, and author of 25 books. He always writes thoughtful, provocative material about spirituality and values, and this book is no exception. A fabulous view of work as a spiritual calling and commerce as a potentially unifying, peace-</w:t>
      </w:r>
      <w:proofErr w:type="gramStart"/>
      <w:r>
        <w:t>giving</w:t>
      </w:r>
      <w:proofErr w:type="gramEnd"/>
      <w:r>
        <w:t xml:space="preserve"> and loving activity for humans on this planet. A rousing pick-me-up if your spirits ever flag or your faith in the system ever sags. This underpins our core idea of our work as a spiritual calling and the concept of Higher Ground Leadership.</w:t>
      </w:r>
    </w:p>
    <w:p w14:paraId="60D9B91F" w14:textId="77777777" w:rsidR="000C0A28" w:rsidRDefault="000C0A28" w:rsidP="0045704A">
      <w:pPr>
        <w:ind w:left="360"/>
        <w:rPr>
          <w:b/>
          <w:i/>
        </w:rPr>
      </w:pPr>
    </w:p>
    <w:p w14:paraId="1B9FBF0B" w14:textId="77777777" w:rsidR="000C0A28" w:rsidRDefault="000C0A28" w:rsidP="0045704A">
      <w:pPr>
        <w:pStyle w:val="ListParagraph"/>
        <w:numPr>
          <w:ilvl w:val="0"/>
          <w:numId w:val="11"/>
        </w:numPr>
      </w:pPr>
      <w:r w:rsidRPr="0045704A">
        <w:rPr>
          <w:b/>
          <w:i/>
        </w:rPr>
        <w:t>Anatomy of the Spirit: The Seven Stages of Power and Healing</w:t>
      </w:r>
      <w:r>
        <w:t xml:space="preserve">, by Caroline Myss, Harmony Books, 1996; (ISBN  0-517-70391-2). A brilliant review of energy medicine and spiritual healing. This is useful because it fills in some of the </w:t>
      </w:r>
      <w:r w:rsidRPr="0045704A">
        <w:rPr>
          <w:i/>
          <w:iCs/>
        </w:rPr>
        <w:t>energy</w:t>
      </w:r>
      <w:r>
        <w:t xml:space="preserve"> and </w:t>
      </w:r>
      <w:r w:rsidRPr="0045704A">
        <w:rPr>
          <w:i/>
          <w:iCs/>
        </w:rPr>
        <w:t>healing</w:t>
      </w:r>
      <w:r>
        <w:t xml:space="preserve"> issues not covered thoroughly in our certification program but implied throughout. In the chapter on Creativity in </w:t>
      </w:r>
      <w:r w:rsidRPr="0045704A">
        <w:rPr>
          <w:i/>
          <w:iCs/>
        </w:rPr>
        <w:t>Reclaiming Higher Ground,</w:t>
      </w:r>
      <w:r>
        <w:t xml:space="preserve"> I have written about, for example, the connection between the repression of creativity (the second Chakra) and the epidemics of ovarian and prostate cancer, organs controlled by the second Chakra. </w:t>
      </w:r>
    </w:p>
    <w:p w14:paraId="5A70C83C" w14:textId="77777777" w:rsidR="000C0A28" w:rsidRDefault="000C0A28" w:rsidP="0045704A"/>
    <w:p w14:paraId="33BE8B53" w14:textId="77777777" w:rsidR="000C0A28" w:rsidRDefault="000C0A28" w:rsidP="0045704A">
      <w:pPr>
        <w:pStyle w:val="ListParagraph"/>
        <w:numPr>
          <w:ilvl w:val="0"/>
          <w:numId w:val="11"/>
        </w:numPr>
      </w:pPr>
      <w:r w:rsidRPr="0045704A">
        <w:rPr>
          <w:b/>
          <w:i/>
        </w:rPr>
        <w:t>Molecules of Emotion: Why You Feel the Way You Feel</w:t>
      </w:r>
      <w:r>
        <w:t xml:space="preserve">, by Candace B. Pert, Scribner, 1997; (ISBN 0-684-83187-2). I have followed Candace </w:t>
      </w:r>
      <w:proofErr w:type="spellStart"/>
      <w:r>
        <w:t>Pert’s</w:t>
      </w:r>
      <w:proofErr w:type="spellEnd"/>
      <w:r>
        <w:t xml:space="preserve"> work for years. She is one of the world’s leading neuroscientists and made some of the earliest discoveries of neuropeptides. One of my presentations, “The Hand or the Fist”, and the chapter entitled “The Alchemy of the Soul” in Reclaiming Higher Ground as well as my audiotape for healing migraines called “The Healer Within” draws very </w:t>
      </w:r>
      <w:r>
        <w:lastRenderedPageBreak/>
        <w:t xml:space="preserve">heavily on her work. This is a brilliant book that begins to make the links between emotions, mind, </w:t>
      </w:r>
      <w:proofErr w:type="gramStart"/>
      <w:r>
        <w:t>spirit</w:t>
      </w:r>
      <w:proofErr w:type="gramEnd"/>
      <w:r>
        <w:t xml:space="preserve"> and neurochemistry.</w:t>
      </w:r>
    </w:p>
    <w:p w14:paraId="2FF3CDB7" w14:textId="77777777" w:rsidR="000C0A28" w:rsidRDefault="000C0A28" w:rsidP="0045704A"/>
    <w:p w14:paraId="3727A1CC" w14:textId="77777777" w:rsidR="000C0A28" w:rsidRDefault="000C0A28" w:rsidP="0045704A">
      <w:pPr>
        <w:pStyle w:val="ListParagraph"/>
        <w:numPr>
          <w:ilvl w:val="0"/>
          <w:numId w:val="11"/>
        </w:numPr>
      </w:pPr>
      <w:r w:rsidRPr="0045704A">
        <w:rPr>
          <w:b/>
          <w:i/>
        </w:rPr>
        <w:t>Reflections on Leadership: How Robert K. Greenleaf’s Theory of Servant-Leadership Influenced Today’s Top Management Thinkers</w:t>
      </w:r>
      <w:r>
        <w:t xml:space="preserve">, edited by Larry C. Spears (Executive Director of The Greenleaf Center for Servant-Leadership), John Wiley, 1995; (ISBN 0-471-03686-2).  Robert Greenleaf worked for 38 years for AT&amp;T as Director of Management Research. During those years and his 12 retirement years (he died in 1990) he developed his theories </w:t>
      </w:r>
      <w:proofErr w:type="gramStart"/>
      <w:r>
        <w:t>of  “</w:t>
      </w:r>
      <w:proofErr w:type="gramEnd"/>
      <w:r>
        <w:t xml:space="preserve">servant-leadership” which are a way of life for those today who aspire to lead with spirit, values and love.  Larry Spears has pulled together a marvellous collection of essays by such writers, practitioners and consultants as Scott Peck, Peter Senge, Max </w:t>
      </w:r>
      <w:proofErr w:type="spellStart"/>
      <w:r>
        <w:t>DuPree</w:t>
      </w:r>
      <w:proofErr w:type="spellEnd"/>
      <w:r>
        <w:t xml:space="preserve">, Ron Zemke, and others who describe the major impact of Greenleaf’s work on their lives and the thinking of today’s evolved leaders. Step five of </w:t>
      </w:r>
      <w:r w:rsidRPr="0045704A">
        <w:rPr>
          <w:i/>
          <w:iCs/>
        </w:rPr>
        <w:t>Inspirational Leadership</w:t>
      </w:r>
      <w:r>
        <w:t xml:space="preserve"> is heavily influenced by Robert Greenleaf’s concept of Servant Leadership, but as I have written, the great leaders invented the idea first.</w:t>
      </w:r>
    </w:p>
    <w:sectPr w:rsidR="000C0A28">
      <w:headerReference w:type="default" r:id="rId17"/>
      <w:footerReference w:type="defaul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217D" w14:textId="77777777" w:rsidR="002A0A07" w:rsidRDefault="002A0A07">
      <w:r>
        <w:separator/>
      </w:r>
    </w:p>
  </w:endnote>
  <w:endnote w:type="continuationSeparator" w:id="0">
    <w:p w14:paraId="498E65AE" w14:textId="77777777" w:rsidR="002A0A07" w:rsidRDefault="002A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293F" w14:textId="77777777" w:rsidR="00E92532" w:rsidRPr="00694610" w:rsidRDefault="00E92532" w:rsidP="00CB1B34">
    <w:pPr>
      <w:pStyle w:val="Footer"/>
      <w:jc w:val="center"/>
      <w:rPr>
        <w:rFonts w:ascii="Arial Narrow" w:hAnsi="Arial Narrow"/>
        <w:sz w:val="18"/>
        <w:szCs w:val="18"/>
      </w:rPr>
    </w:pPr>
    <w:bookmarkStart w:id="6" w:name="OLE_LINK5"/>
    <w:bookmarkStart w:id="7" w:name="OLE_LINK6"/>
    <w:bookmarkStart w:id="8" w:name="_Hlk164846425"/>
    <w:bookmarkStart w:id="9" w:name="OLE_LINK7"/>
    <w:bookmarkStart w:id="10" w:name="OLE_LINK8"/>
    <w:bookmarkStart w:id="11" w:name="_Hlk164867375"/>
    <w:r w:rsidRPr="00694610">
      <w:rPr>
        <w:rFonts w:ascii="Arial Narrow" w:hAnsi="Arial Narrow"/>
        <w:sz w:val="18"/>
        <w:szCs w:val="18"/>
      </w:rPr>
      <w:sym w:font="Symbol" w:char="F0D3"/>
    </w:r>
    <w:r w:rsidR="0078750D">
      <w:rPr>
        <w:rFonts w:ascii="Arial Narrow" w:hAnsi="Arial Narrow"/>
        <w:sz w:val="18"/>
        <w:szCs w:val="18"/>
      </w:rPr>
      <w:t xml:space="preserve"> The Secretan Center Inc.  117</w:t>
    </w:r>
    <w:r w:rsidRPr="00694610">
      <w:rPr>
        <w:rFonts w:ascii="Arial Narrow" w:hAnsi="Arial Narrow"/>
        <w:sz w:val="18"/>
        <w:szCs w:val="18"/>
      </w:rPr>
      <w:t xml:space="preserve">7 Cataract Road, Caledon, ON, L7K 1P2, CANADA </w:t>
    </w:r>
    <w:r w:rsidRPr="00694610">
      <w:rPr>
        <w:rFonts w:ascii="Arial Narrow" w:hAnsi="Arial Narrow"/>
        <w:sz w:val="18"/>
        <w:szCs w:val="18"/>
      </w:rPr>
      <w:sym w:font="Wingdings" w:char="F028"/>
    </w:r>
    <w:r w:rsidR="0078750D">
      <w:rPr>
        <w:rFonts w:ascii="Arial Narrow" w:hAnsi="Arial Narrow"/>
        <w:sz w:val="18"/>
        <w:szCs w:val="18"/>
      </w:rPr>
      <w:t xml:space="preserve"> (519) </w:t>
    </w:r>
    <w:proofErr w:type="gramStart"/>
    <w:r w:rsidR="0078750D">
      <w:rPr>
        <w:rFonts w:ascii="Arial Narrow" w:hAnsi="Arial Narrow"/>
        <w:sz w:val="18"/>
        <w:szCs w:val="18"/>
      </w:rPr>
      <w:t>927-5213;</w:t>
    </w:r>
    <w:proofErr w:type="gramEnd"/>
  </w:p>
  <w:p w14:paraId="709330C6" w14:textId="77777777" w:rsidR="00E92532" w:rsidRPr="002223D8" w:rsidRDefault="00E92532" w:rsidP="00CB1B34">
    <w:pPr>
      <w:pStyle w:val="Footer"/>
      <w:jc w:val="center"/>
      <w:rPr>
        <w:rFonts w:ascii="Arial Narrow" w:hAnsi="Arial Narrow"/>
        <w:sz w:val="20"/>
        <w:lang w:val="pt-BR"/>
      </w:rPr>
    </w:pPr>
    <w:r w:rsidRPr="002223D8">
      <w:rPr>
        <w:rFonts w:ascii="Arial Narrow" w:hAnsi="Arial Narrow"/>
        <w:sz w:val="20"/>
        <w:lang w:val="pt-BR"/>
      </w:rPr>
      <w:t xml:space="preserve">E-mail: info@secretan.com;  </w:t>
    </w:r>
    <w:hyperlink r:id="rId1" w:history="1">
      <w:r w:rsidRPr="002223D8">
        <w:rPr>
          <w:rStyle w:val="Hyperlink"/>
          <w:rFonts w:ascii="Arial Narrow" w:hAnsi="Arial Narrow"/>
          <w:sz w:val="20"/>
          <w:lang w:val="pt-BR"/>
        </w:rPr>
        <w:t>http://www.secretan.com</w:t>
      </w:r>
    </w:hyperlink>
  </w:p>
  <w:p w14:paraId="59C3026E" w14:textId="77777777" w:rsidR="00E92532" w:rsidRPr="00CB1B34" w:rsidRDefault="00E92532" w:rsidP="00CB1B34">
    <w:pPr>
      <w:pStyle w:val="Footer"/>
      <w:jc w:val="center"/>
      <w:rPr>
        <w:rFonts w:ascii="Arial Narrow" w:hAnsi="Arial Narrow"/>
        <w:lang w:val="pt-BR"/>
      </w:rPr>
    </w:pPr>
    <w:r w:rsidRPr="002223D8">
      <w:rPr>
        <w:rFonts w:ascii="Arial Narrow" w:hAnsi="Arial Narrow"/>
        <w:lang w:val="pt-BR"/>
      </w:rPr>
      <w:t xml:space="preserve">Page </w:t>
    </w:r>
    <w:r w:rsidRPr="002223D8">
      <w:rPr>
        <w:rStyle w:val="PageNumber"/>
        <w:rFonts w:ascii="Arial Narrow" w:hAnsi="Arial Narrow"/>
      </w:rPr>
      <w:fldChar w:fldCharType="begin"/>
    </w:r>
    <w:r w:rsidRPr="002223D8">
      <w:rPr>
        <w:rStyle w:val="PageNumber"/>
        <w:rFonts w:ascii="Arial Narrow" w:hAnsi="Arial Narrow"/>
      </w:rPr>
      <w:instrText xml:space="preserve"> PAGE </w:instrText>
    </w:r>
    <w:r w:rsidRPr="002223D8">
      <w:rPr>
        <w:rStyle w:val="PageNumber"/>
        <w:rFonts w:ascii="Arial Narrow" w:hAnsi="Arial Narrow"/>
      </w:rPr>
      <w:fldChar w:fldCharType="separate"/>
    </w:r>
    <w:r w:rsidR="00D97778">
      <w:rPr>
        <w:rStyle w:val="PageNumber"/>
        <w:rFonts w:ascii="Arial Narrow" w:hAnsi="Arial Narrow"/>
        <w:noProof/>
      </w:rPr>
      <w:t>2</w:t>
    </w:r>
    <w:r w:rsidRPr="002223D8">
      <w:rPr>
        <w:rStyle w:val="PageNumber"/>
        <w:rFonts w:ascii="Arial Narrow" w:hAnsi="Arial Narrow"/>
      </w:rPr>
      <w:fldChar w:fldCharType="end"/>
    </w:r>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525F" w14:textId="77777777" w:rsidR="002A0A07" w:rsidRDefault="002A0A07">
      <w:r>
        <w:separator/>
      </w:r>
    </w:p>
  </w:footnote>
  <w:footnote w:type="continuationSeparator" w:id="0">
    <w:p w14:paraId="7526B40A" w14:textId="77777777" w:rsidR="002A0A07" w:rsidRDefault="002A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93C7" w14:textId="77777777" w:rsidR="0078750D" w:rsidRPr="00551F58" w:rsidRDefault="00D97778" w:rsidP="0078750D">
    <w:pPr>
      <w:tabs>
        <w:tab w:val="left" w:pos="0"/>
        <w:tab w:val="right" w:pos="8640"/>
      </w:tabs>
      <w:suppressAutoHyphens/>
      <w:rPr>
        <w:color w:val="660066"/>
        <w:sz w:val="16"/>
        <w:szCs w:val="16"/>
      </w:rPr>
    </w:pPr>
    <w:bookmarkStart w:id="0" w:name="OLE_LINK1"/>
    <w:bookmarkStart w:id="1" w:name="OLE_LINK2"/>
    <w:bookmarkStart w:id="2" w:name="_Hlk164789917"/>
    <w:bookmarkStart w:id="3" w:name="OLE_LINK3"/>
    <w:bookmarkStart w:id="4" w:name="OLE_LINK4"/>
    <w:bookmarkStart w:id="5" w:name="_Hlk164817878"/>
    <w:r>
      <w:rPr>
        <w:noProof/>
        <w:lang w:val="en-US"/>
      </w:rPr>
      <w:drawing>
        <wp:anchor distT="0" distB="0" distL="114300" distR="114300" simplePos="0" relativeHeight="251657728" behindDoc="1" locked="0" layoutInCell="1" allowOverlap="1" wp14:anchorId="61BDE2B7" wp14:editId="4CAF64E4">
          <wp:simplePos x="0" y="0"/>
          <wp:positionH relativeFrom="column">
            <wp:posOffset>-622300</wp:posOffset>
          </wp:positionH>
          <wp:positionV relativeFrom="paragraph">
            <wp:posOffset>-228600</wp:posOffset>
          </wp:positionV>
          <wp:extent cx="628650" cy="523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750D">
      <w:rPr>
        <w:rFonts w:ascii="Arial" w:hAnsi="Arial"/>
        <w:color w:val="660066"/>
        <w:sz w:val="16"/>
        <w:szCs w:val="16"/>
      </w:rPr>
      <w:t xml:space="preserve">                                                                                                                                              </w:t>
    </w:r>
    <w:r w:rsidR="0078750D" w:rsidRPr="00551F58">
      <w:rPr>
        <w:rFonts w:ascii="Arial" w:hAnsi="Arial"/>
        <w:color w:val="660066"/>
        <w:sz w:val="16"/>
        <w:szCs w:val="16"/>
      </w:rPr>
      <w:t>Higher Ground Leadership</w:t>
    </w:r>
    <w:r w:rsidR="0078750D" w:rsidRPr="00551F58">
      <w:rPr>
        <w:rFonts w:cs="Tahoma"/>
        <w:color w:val="660066"/>
        <w:sz w:val="16"/>
        <w:szCs w:val="16"/>
        <w:vertAlign w:val="superscript"/>
      </w:rPr>
      <w:t>®</w:t>
    </w:r>
    <w:bookmarkEnd w:id="0"/>
    <w:bookmarkEnd w:id="1"/>
    <w:bookmarkEnd w:id="2"/>
    <w:bookmarkEnd w:id="3"/>
    <w:bookmarkEnd w:id="4"/>
    <w:bookmarkEnd w:id="5"/>
  </w:p>
  <w:p w14:paraId="609ADFF4" w14:textId="77777777" w:rsidR="00E92532" w:rsidRPr="0078750D" w:rsidRDefault="00E92532" w:rsidP="00787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598E"/>
    <w:multiLevelType w:val="hybridMultilevel"/>
    <w:tmpl w:val="34CC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E278CF"/>
    <w:multiLevelType w:val="hybridMultilevel"/>
    <w:tmpl w:val="D4C08002"/>
    <w:lvl w:ilvl="0" w:tplc="1F9E5F7C">
      <w:start w:val="13"/>
      <w:numFmt w:val="decimal"/>
      <w:lvlText w:val="%1."/>
      <w:lvlJc w:val="left"/>
      <w:pPr>
        <w:tabs>
          <w:tab w:val="num" w:pos="720"/>
        </w:tabs>
        <w:ind w:left="720" w:hanging="360"/>
      </w:pPr>
      <w:rPr>
        <w:rFonts w:ascii="Comic Sans MS" w:hAnsi="Comic Sans M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715F42"/>
    <w:multiLevelType w:val="hybridMultilevel"/>
    <w:tmpl w:val="50C02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686729"/>
    <w:multiLevelType w:val="singleLevel"/>
    <w:tmpl w:val="352AFDC6"/>
    <w:lvl w:ilvl="0">
      <w:start w:val="1"/>
      <w:numFmt w:val="decimal"/>
      <w:pStyle w:val="hypertext"/>
      <w:lvlText w:val="%1."/>
      <w:lvlJc w:val="left"/>
      <w:pPr>
        <w:tabs>
          <w:tab w:val="num" w:pos="360"/>
        </w:tabs>
        <w:ind w:left="360" w:hanging="360"/>
      </w:pPr>
      <w:rPr>
        <w:b/>
        <w:i w:val="0"/>
      </w:rPr>
    </w:lvl>
  </w:abstractNum>
  <w:abstractNum w:abstractNumId="4" w15:restartNumberingAfterBreak="0">
    <w:nsid w:val="41714BAD"/>
    <w:multiLevelType w:val="hybridMultilevel"/>
    <w:tmpl w:val="FB580A66"/>
    <w:lvl w:ilvl="0" w:tplc="1F9E5F7C">
      <w:start w:val="13"/>
      <w:numFmt w:val="decimal"/>
      <w:lvlText w:val="%1."/>
      <w:lvlJc w:val="left"/>
      <w:pPr>
        <w:tabs>
          <w:tab w:val="num" w:pos="720"/>
        </w:tabs>
        <w:ind w:left="720" w:hanging="360"/>
      </w:pPr>
      <w:rPr>
        <w:rFonts w:ascii="Comic Sans MS" w:hAnsi="Comic Sans MS"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BD772E"/>
    <w:multiLevelType w:val="hybridMultilevel"/>
    <w:tmpl w:val="1D4412C0"/>
    <w:lvl w:ilvl="0" w:tplc="69EACB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D3962"/>
    <w:multiLevelType w:val="hybridMultilevel"/>
    <w:tmpl w:val="2B42DB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527488"/>
    <w:multiLevelType w:val="multilevel"/>
    <w:tmpl w:val="00000001"/>
    <w:name w:val="HTM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30871B1"/>
    <w:multiLevelType w:val="hybridMultilevel"/>
    <w:tmpl w:val="5D506260"/>
    <w:lvl w:ilvl="0" w:tplc="69EAC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CB1B32"/>
    <w:multiLevelType w:val="hybridMultilevel"/>
    <w:tmpl w:val="FEDC0B26"/>
    <w:lvl w:ilvl="0" w:tplc="204A337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EC1FCB"/>
    <w:multiLevelType w:val="singleLevel"/>
    <w:tmpl w:val="0409000F"/>
    <w:lvl w:ilvl="0">
      <w:start w:val="1"/>
      <w:numFmt w:val="decimal"/>
      <w:lvlText w:val="%1."/>
      <w:lvlJc w:val="left"/>
      <w:pPr>
        <w:tabs>
          <w:tab w:val="num" w:pos="720"/>
        </w:tabs>
        <w:ind w:left="720" w:hanging="360"/>
      </w:pPr>
    </w:lvl>
  </w:abstractNum>
  <w:num w:numId="1">
    <w:abstractNumId w:val="3"/>
  </w:num>
  <w:num w:numId="2">
    <w:abstractNumId w:val="2"/>
  </w:num>
  <w:num w:numId="3">
    <w:abstractNumId w:val="10"/>
  </w:num>
  <w:num w:numId="4">
    <w:abstractNumId w:val="4"/>
  </w:num>
  <w:num w:numId="5">
    <w:abstractNumId w:val="0"/>
  </w:num>
  <w:num w:numId="6">
    <w:abstractNumId w:val="6"/>
  </w:num>
  <w:num w:numId="7">
    <w:abstractNumId w:val="9"/>
  </w:num>
  <w:num w:numId="8">
    <w:abstractNumId w:val="1"/>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392"/>
    <w:rsid w:val="000C0A28"/>
    <w:rsid w:val="00227F69"/>
    <w:rsid w:val="002A0A07"/>
    <w:rsid w:val="0045704A"/>
    <w:rsid w:val="00642392"/>
    <w:rsid w:val="00667638"/>
    <w:rsid w:val="0078750D"/>
    <w:rsid w:val="007A281C"/>
    <w:rsid w:val="00C91B80"/>
    <w:rsid w:val="00CB1B34"/>
    <w:rsid w:val="00D773D9"/>
    <w:rsid w:val="00D97778"/>
    <w:rsid w:val="00E92532"/>
    <w:rsid w:val="00F45C23"/>
    <w:rsid w:val="00F9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398F296"/>
  <w15:docId w15:val="{70F00B04-5E13-4296-BAD1-EF387BC8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text">
    <w:name w:val="hypertext"/>
    <w:basedOn w:val="Normal"/>
    <w:pPr>
      <w:numPr>
        <w:numId w:val="1"/>
      </w:numPr>
    </w:pPr>
    <w:rPr>
      <w:sz w:val="20"/>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rsid w:val="00CB1B34"/>
    <w:pPr>
      <w:tabs>
        <w:tab w:val="center" w:pos="4320"/>
        <w:tab w:val="right" w:pos="8640"/>
      </w:tabs>
    </w:pPr>
  </w:style>
  <w:style w:type="paragraph" w:styleId="Footer">
    <w:name w:val="footer"/>
    <w:basedOn w:val="Normal"/>
    <w:rsid w:val="00CB1B34"/>
    <w:pPr>
      <w:tabs>
        <w:tab w:val="center" w:pos="4320"/>
        <w:tab w:val="right" w:pos="8640"/>
      </w:tabs>
    </w:pPr>
  </w:style>
  <w:style w:type="character" w:styleId="PageNumber">
    <w:name w:val="page number"/>
    <w:basedOn w:val="DefaultParagraphFont"/>
    <w:rsid w:val="00CB1B34"/>
  </w:style>
  <w:style w:type="paragraph" w:styleId="ListParagraph">
    <w:name w:val="List Paragraph"/>
    <w:basedOn w:val="Normal"/>
    <w:uiPriority w:val="34"/>
    <w:qFormat/>
    <w:rsid w:val="00457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ca/app/spirit-work-cards/id1419961752?mt=8" TargetMode="External"/><Relationship Id="rId13" Type="http://schemas.openxmlformats.org/officeDocument/2006/relationships/hyperlink" Target="http://www.secretan.com/castlepersonalsurve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y.google.com/store/apps/details?id=com.spirit.cards" TargetMode="External"/><Relationship Id="rId12" Type="http://schemas.openxmlformats.org/officeDocument/2006/relationships/hyperlink" Target="http://www.secretan.com/torc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ecretan.com/tor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retan.com/inspirepledge/" TargetMode="External"/><Relationship Id="rId5" Type="http://schemas.openxmlformats.org/officeDocument/2006/relationships/footnotes" Target="footnotes.xml"/><Relationship Id="rId15" Type="http://schemas.openxmlformats.org/officeDocument/2006/relationships/hyperlink" Target="http://www.secretan.com/vector" TargetMode="External"/><Relationship Id="rId10" Type="http://schemas.openxmlformats.org/officeDocument/2006/relationships/hyperlink" Target="http://www.secretan.com/tor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cretan.com/thebellwethereffect" TargetMode="External"/><Relationship Id="rId14" Type="http://schemas.openxmlformats.org/officeDocument/2006/relationships/hyperlink" Target="http://www.secretan.com/tor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ecret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The Secretan Center Inc.</Company>
  <LinksUpToDate>false</LinksUpToDate>
  <CharactersWithSpaces>9188</CharactersWithSpaces>
  <SharedDoc>false</SharedDoc>
  <HLinks>
    <vt:vector size="6" baseType="variant">
      <vt:variant>
        <vt:i4>5308499</vt:i4>
      </vt:variant>
      <vt:variant>
        <vt:i4>0</vt:i4>
      </vt:variant>
      <vt:variant>
        <vt:i4>0</vt:i4>
      </vt:variant>
      <vt:variant>
        <vt:i4>5</vt:i4>
      </vt:variant>
      <vt:variant>
        <vt:lpwstr>http://www.secretan.com/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Lance H. K. Secretan</dc:creator>
  <cp:lastModifiedBy>Lance Secretan</cp:lastModifiedBy>
  <cp:revision>3</cp:revision>
  <cp:lastPrinted>2001-01-02T18:11:00Z</cp:lastPrinted>
  <dcterms:created xsi:type="dcterms:W3CDTF">2021-09-28T01:52:00Z</dcterms:created>
  <dcterms:modified xsi:type="dcterms:W3CDTF">2021-09-28T01:54:00Z</dcterms:modified>
</cp:coreProperties>
</file>