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2" o:title="postextb" type="frame"/>
    </v:background>
  </w:background>
  <w:body>
    <w:p w14:paraId="35CDB224" w14:textId="77777777" w:rsidR="00845A16" w:rsidRDefault="00845A16">
      <w:pPr>
        <w:rPr>
          <w:b/>
          <w:color w:val="660066"/>
          <w:sz w:val="28"/>
        </w:rPr>
      </w:pPr>
    </w:p>
    <w:p w14:paraId="2F37D42A" w14:textId="3DD295CD" w:rsidR="005759AB" w:rsidRDefault="005759AB">
      <w:pPr>
        <w:rPr>
          <w:b/>
          <w:color w:val="660066"/>
          <w:sz w:val="28"/>
        </w:rPr>
      </w:pPr>
      <w:r w:rsidRPr="00155CAC">
        <w:rPr>
          <w:b/>
          <w:color w:val="660066"/>
          <w:sz w:val="28"/>
        </w:rPr>
        <w:t xml:space="preserve">HOUGHT-PROVOKING </w:t>
      </w:r>
      <w:r w:rsidR="00155CAC" w:rsidRPr="00155CAC">
        <w:rPr>
          <w:b/>
          <w:color w:val="660066"/>
          <w:sz w:val="28"/>
        </w:rPr>
        <w:t>IDEAS ABOUT TEACHING</w:t>
      </w:r>
    </w:p>
    <w:p w14:paraId="77C61FC8" w14:textId="12139593" w:rsidR="00931470" w:rsidRPr="00155CAC" w:rsidRDefault="00931470" w:rsidP="00931470">
      <w:pPr>
        <w:pStyle w:val="Subtitle"/>
      </w:pPr>
      <w:r>
        <w:t>(from Parker J. Pal</w:t>
      </w:r>
      <w:r w:rsidRPr="00931470">
        <w:t>mer)</w:t>
      </w:r>
    </w:p>
    <w:p w14:paraId="0BD314DF" w14:textId="77777777" w:rsidR="005759AB" w:rsidRDefault="005759AB">
      <w:pPr>
        <w:rPr>
          <w:sz w:val="22"/>
        </w:rPr>
      </w:pPr>
    </w:p>
    <w:p w14:paraId="3BD458AC" w14:textId="77777777" w:rsidR="005759AB" w:rsidRPr="00155CAC" w:rsidRDefault="005759AB">
      <w:pPr>
        <w:rPr>
          <w:color w:val="auto"/>
          <w:sz w:val="22"/>
        </w:rPr>
      </w:pPr>
      <w:r w:rsidRPr="00155CAC">
        <w:rPr>
          <w:color w:val="auto"/>
          <w:sz w:val="22"/>
        </w:rPr>
        <w:t>"When we are unfaithful to the inward teacher and to the community of truth, we do lamentable damage to ourselves, to our students, and to the great things of the world that our knowledge holds in trust</w:t>
      </w:r>
      <w:r w:rsidR="00155CAC" w:rsidRPr="00155CAC">
        <w:rPr>
          <w:color w:val="auto"/>
          <w:sz w:val="22"/>
        </w:rPr>
        <w:t>…</w:t>
      </w:r>
      <w:r w:rsidRPr="00155CAC">
        <w:rPr>
          <w:color w:val="auto"/>
          <w:sz w:val="22"/>
        </w:rPr>
        <w:t xml:space="preserve">but if you are here faithfully with us, you are bringing abundant blessing. It is a blessing known to generations of students whose lives have been transformed by people who had the courage to teach." </w:t>
      </w:r>
    </w:p>
    <w:p w14:paraId="5C5A9806" w14:textId="77777777" w:rsidR="005759AB" w:rsidRPr="00155CAC" w:rsidRDefault="005759AB">
      <w:pPr>
        <w:jc w:val="right"/>
        <w:rPr>
          <w:color w:val="auto"/>
          <w:sz w:val="22"/>
        </w:rPr>
      </w:pPr>
      <w:r w:rsidRPr="00155CAC">
        <w:rPr>
          <w:color w:val="auto"/>
          <w:sz w:val="22"/>
        </w:rPr>
        <w:t>Parker J. Palmer</w:t>
      </w:r>
    </w:p>
    <w:p w14:paraId="1A86FA58" w14:textId="77777777" w:rsidR="005759AB" w:rsidRPr="00155CAC" w:rsidRDefault="005759AB">
      <w:pPr>
        <w:jc w:val="right"/>
        <w:rPr>
          <w:color w:val="auto"/>
          <w:sz w:val="22"/>
        </w:rPr>
      </w:pPr>
    </w:p>
    <w:p w14:paraId="473EC57B" w14:textId="77777777" w:rsidR="005759AB" w:rsidRPr="00155CAC" w:rsidRDefault="005759AB">
      <w:pPr>
        <w:rPr>
          <w:color w:val="auto"/>
          <w:sz w:val="22"/>
        </w:rPr>
      </w:pPr>
      <w:r w:rsidRPr="00155CAC">
        <w:rPr>
          <w:color w:val="auto"/>
          <w:sz w:val="22"/>
        </w:rPr>
        <w:t>We all know that what will transform education is not another theory or another book or another formula but a transformed way of being in the world. In the midst of the familiar trappings of education competition, intellectual combat, obsession with a narrow range of facts, credits, credentials we seek a life illumined by spirit and infused with soul.</w:t>
      </w:r>
    </w:p>
    <w:p w14:paraId="4E2ACC69" w14:textId="77777777" w:rsidR="005759AB" w:rsidRPr="00155CAC" w:rsidRDefault="005759AB">
      <w:pPr>
        <w:rPr>
          <w:color w:val="auto"/>
          <w:sz w:val="22"/>
        </w:rPr>
      </w:pPr>
    </w:p>
    <w:p w14:paraId="5AF0B1FB" w14:textId="77777777" w:rsidR="005759AB" w:rsidRPr="00155CAC" w:rsidRDefault="005759AB">
      <w:pPr>
        <w:jc w:val="right"/>
        <w:rPr>
          <w:color w:val="auto"/>
          <w:sz w:val="22"/>
        </w:rPr>
      </w:pPr>
      <w:r w:rsidRPr="00155CAC">
        <w:rPr>
          <w:color w:val="auto"/>
          <w:sz w:val="22"/>
        </w:rPr>
        <w:t>Parker J. Palmer</w:t>
      </w:r>
    </w:p>
    <w:p w14:paraId="5EE8E238" w14:textId="77777777" w:rsidR="005759AB" w:rsidRPr="00155CAC" w:rsidRDefault="005759AB">
      <w:pPr>
        <w:rPr>
          <w:color w:val="auto"/>
          <w:sz w:val="22"/>
        </w:rPr>
      </w:pPr>
    </w:p>
    <w:p w14:paraId="273B57BC" w14:textId="2076EFB4" w:rsidR="005759AB" w:rsidRPr="00155CAC" w:rsidRDefault="005759AB" w:rsidP="00931470">
      <w:pPr>
        <w:pStyle w:val="Heading2"/>
      </w:pPr>
      <w:r w:rsidRPr="00155CAC">
        <w:t>T</w:t>
      </w:r>
      <w:r w:rsidR="00931470">
        <w:t>eaching and True Self</w:t>
      </w:r>
    </w:p>
    <w:p w14:paraId="2AA19586" w14:textId="77777777" w:rsidR="005759AB" w:rsidRPr="00155CAC" w:rsidRDefault="005759AB">
      <w:pPr>
        <w:rPr>
          <w:color w:val="auto"/>
          <w:sz w:val="22"/>
        </w:rPr>
      </w:pPr>
      <w:r w:rsidRPr="00155CAC">
        <w:rPr>
          <w:color w:val="auto"/>
          <w:sz w:val="22"/>
        </w:rPr>
        <w:t xml:space="preserve">The claim that good teaching comes from the identity and integrity of the teacher might sound like a truism, and a pious one at that: good teaching comes from good people. But by "identity" and "integrity" I do not mean only our noble features, or the good deeds we do, or the brave faces we wear to conceal our confusions and complexities. Identity and integrity have as much to do with our shadows and limits, our wounds and fears, as with our strengths and potentials. </w:t>
      </w:r>
    </w:p>
    <w:p w14:paraId="13F2016F" w14:textId="77777777" w:rsidR="005759AB" w:rsidRPr="00155CAC" w:rsidRDefault="005759AB">
      <w:pPr>
        <w:rPr>
          <w:color w:val="auto"/>
          <w:sz w:val="22"/>
        </w:rPr>
      </w:pPr>
    </w:p>
    <w:p w14:paraId="462DCB4D" w14:textId="77777777" w:rsidR="005759AB" w:rsidRPr="00155CAC" w:rsidRDefault="005759AB">
      <w:pPr>
        <w:rPr>
          <w:color w:val="auto"/>
          <w:sz w:val="22"/>
        </w:rPr>
      </w:pPr>
      <w:r w:rsidRPr="00155CAC">
        <w:rPr>
          <w:color w:val="auto"/>
          <w:sz w:val="22"/>
        </w:rPr>
        <w:t xml:space="preserve">By </w:t>
      </w:r>
      <w:r w:rsidRPr="00155CAC">
        <w:rPr>
          <w:i/>
          <w:color w:val="auto"/>
          <w:sz w:val="22"/>
        </w:rPr>
        <w:t>identity</w:t>
      </w:r>
      <w:r w:rsidRPr="00155CAC">
        <w:rPr>
          <w:color w:val="auto"/>
          <w:sz w:val="22"/>
        </w:rPr>
        <w:t xml:space="preserve"> I mean an evolving nexus where all the forces that constitute my life converge in the mystery of self: my genetic makeup, the nature of the man and woman who gave me life, the culture in which I was raised, people who have sustained me and people who have done me harm, the good and ill I have done to others, and to myself, the experience of love and suffering -- and much, much more. In the midst of that complex field, identity is a moving intersection of the inner and outer forces that make me who I am, converging in the irreducible mystery of being human. </w:t>
      </w:r>
    </w:p>
    <w:p w14:paraId="65DD29DA" w14:textId="77777777" w:rsidR="005759AB" w:rsidRPr="00155CAC" w:rsidRDefault="005759AB">
      <w:pPr>
        <w:rPr>
          <w:color w:val="auto"/>
          <w:sz w:val="22"/>
        </w:rPr>
      </w:pPr>
    </w:p>
    <w:p w14:paraId="709B8B13" w14:textId="77777777" w:rsidR="005759AB" w:rsidRPr="00155CAC" w:rsidRDefault="005759AB">
      <w:pPr>
        <w:rPr>
          <w:color w:val="auto"/>
          <w:sz w:val="22"/>
        </w:rPr>
      </w:pPr>
      <w:r w:rsidRPr="00155CAC">
        <w:rPr>
          <w:color w:val="auto"/>
          <w:sz w:val="22"/>
        </w:rPr>
        <w:t xml:space="preserve">By </w:t>
      </w:r>
      <w:r w:rsidRPr="00155CAC">
        <w:rPr>
          <w:i/>
          <w:color w:val="auto"/>
          <w:sz w:val="22"/>
        </w:rPr>
        <w:t>integrity</w:t>
      </w:r>
      <w:r w:rsidRPr="00155CAC">
        <w:rPr>
          <w:color w:val="auto"/>
          <w:sz w:val="22"/>
        </w:rPr>
        <w:t xml:space="preserve"> I mean whatever wholeness I am able to find within that nexus as its vectors form and re-form the pattern of my life. Integrity requires that I discern what is integral to my selfhood, what fits and what does not -- and that I choose life-giving ways of relating to the forces that converge within me: do I welcome them or fear them, embrace them or reject them, move with them or against them? By choosing integrity, I become more whole, but wholeness does not mean perfection. It means becoming more real by acknowledging the whole of who I am. </w:t>
      </w:r>
    </w:p>
    <w:p w14:paraId="1A3353E9" w14:textId="77777777" w:rsidR="005759AB" w:rsidRPr="00155CAC" w:rsidRDefault="005759AB">
      <w:pPr>
        <w:pStyle w:val="Blockquote"/>
        <w:rPr>
          <w:color w:val="auto"/>
          <w:sz w:val="22"/>
        </w:rPr>
      </w:pPr>
    </w:p>
    <w:p w14:paraId="3E26DCCC" w14:textId="713BC0FA" w:rsidR="005759AB" w:rsidRPr="00931470" w:rsidRDefault="005759AB">
      <w:pPr>
        <w:rPr>
          <w:bCs/>
          <w:iCs/>
          <w:color w:val="666699"/>
          <w:sz w:val="36"/>
          <w:szCs w:val="36"/>
        </w:rPr>
      </w:pPr>
      <w:r w:rsidRPr="00931470">
        <w:rPr>
          <w:bCs/>
          <w:iCs/>
          <w:color w:val="666699"/>
          <w:sz w:val="36"/>
          <w:szCs w:val="36"/>
        </w:rPr>
        <w:t>L</w:t>
      </w:r>
      <w:r w:rsidR="00931470" w:rsidRPr="00931470">
        <w:rPr>
          <w:bCs/>
          <w:iCs/>
          <w:color w:val="666699"/>
          <w:sz w:val="36"/>
          <w:szCs w:val="36"/>
        </w:rPr>
        <w:t>istening to the Teacher Within</w:t>
      </w:r>
    </w:p>
    <w:p w14:paraId="73F15F10" w14:textId="77777777" w:rsidR="005759AB" w:rsidRPr="00155CAC" w:rsidRDefault="005759AB">
      <w:pPr>
        <w:rPr>
          <w:color w:val="auto"/>
          <w:sz w:val="22"/>
        </w:rPr>
      </w:pPr>
      <w:r w:rsidRPr="00155CAC">
        <w:rPr>
          <w:color w:val="auto"/>
          <w:sz w:val="22"/>
        </w:rPr>
        <w:t xml:space="preserve">Recovering the heart to teach requires us to reclaim our relationship with the teacher within. This teacher is one whom we knew when we were children but lost touch with as we grew into adulthood, a teacher who continually invites me to honor my true self -- not </w:t>
      </w:r>
      <w:r w:rsidRPr="00155CAC">
        <w:rPr>
          <w:color w:val="auto"/>
          <w:sz w:val="22"/>
        </w:rPr>
        <w:lastRenderedPageBreak/>
        <w:t xml:space="preserve">my ego or expectations or image or role, but the self I am when all the externals are stripped away. </w:t>
      </w:r>
    </w:p>
    <w:p w14:paraId="0DD8EAAB" w14:textId="77777777" w:rsidR="005759AB" w:rsidRPr="00155CAC" w:rsidRDefault="005759AB">
      <w:pPr>
        <w:rPr>
          <w:color w:val="auto"/>
          <w:sz w:val="22"/>
        </w:rPr>
      </w:pPr>
    </w:p>
    <w:p w14:paraId="55AF4D5B" w14:textId="77777777" w:rsidR="005759AB" w:rsidRPr="00155CAC" w:rsidRDefault="005759AB">
      <w:pPr>
        <w:rPr>
          <w:color w:val="auto"/>
          <w:sz w:val="22"/>
        </w:rPr>
      </w:pPr>
      <w:r w:rsidRPr="00155CAC">
        <w:rPr>
          <w:color w:val="auto"/>
          <w:sz w:val="22"/>
        </w:rPr>
        <w:t xml:space="preserve">By inner teacher, I do not mean "conscience" or "superego," moral arbiter or internalized judge. In fact, conscience, as it is commonly understood, can get us into deep vocational trouble. When we listen primarily for what we "ought" to be doing with our lives, we may find ourselves hounded by external expectations that can distort our identity and integrity. There is much that I "ought" to be doing by some abstract moral calculus. But is it my vocation? Am I gifted and called to do it? Is this particular "ought" a place of intersection between my inner self and the outer world, or is it someone else's image of how my life should look? </w:t>
      </w:r>
    </w:p>
    <w:p w14:paraId="41376E7B" w14:textId="77777777" w:rsidR="005759AB" w:rsidRPr="00155CAC" w:rsidRDefault="005759AB">
      <w:pPr>
        <w:pStyle w:val="Blockquote"/>
        <w:rPr>
          <w:color w:val="auto"/>
          <w:sz w:val="22"/>
        </w:rPr>
      </w:pPr>
    </w:p>
    <w:p w14:paraId="06963709" w14:textId="591137FE" w:rsidR="005759AB" w:rsidRPr="00931470" w:rsidRDefault="005759AB">
      <w:pPr>
        <w:rPr>
          <w:bCs/>
          <w:iCs/>
          <w:color w:val="666699"/>
          <w:sz w:val="36"/>
          <w:szCs w:val="36"/>
        </w:rPr>
      </w:pPr>
      <w:r w:rsidRPr="00931470">
        <w:rPr>
          <w:bCs/>
          <w:iCs/>
          <w:color w:val="666699"/>
          <w:sz w:val="36"/>
          <w:szCs w:val="36"/>
        </w:rPr>
        <w:t>I</w:t>
      </w:r>
      <w:r w:rsidR="00931470">
        <w:rPr>
          <w:bCs/>
          <w:iCs/>
          <w:color w:val="666699"/>
          <w:sz w:val="36"/>
          <w:szCs w:val="36"/>
        </w:rPr>
        <w:t>nstitutions and the Human Heart</w:t>
      </w:r>
    </w:p>
    <w:p w14:paraId="4BC9F949" w14:textId="77777777" w:rsidR="005759AB" w:rsidRPr="00155CAC" w:rsidRDefault="005759AB">
      <w:pPr>
        <w:rPr>
          <w:color w:val="auto"/>
          <w:sz w:val="22"/>
        </w:rPr>
      </w:pPr>
      <w:r w:rsidRPr="00155CAC">
        <w:rPr>
          <w:color w:val="auto"/>
          <w:sz w:val="22"/>
        </w:rPr>
        <w:t xml:space="preserve">My concern for the "inner landscape" of teaching may seem indulgent, even irrelevant, at a time when many teachers are struggling simply to survive. Wouldn't it be more practical, I am sometimes asked, to offer tips, tricks, and techniques for staying alive in the classroom, things that ordinary teachers can use in everyday life? </w:t>
      </w:r>
    </w:p>
    <w:p w14:paraId="1E6D3505" w14:textId="77777777" w:rsidR="005759AB" w:rsidRPr="00155CAC" w:rsidRDefault="005759AB">
      <w:pPr>
        <w:rPr>
          <w:color w:val="auto"/>
          <w:sz w:val="22"/>
        </w:rPr>
      </w:pPr>
    </w:p>
    <w:p w14:paraId="5E97CFF0" w14:textId="77777777" w:rsidR="005759AB" w:rsidRPr="00155CAC" w:rsidRDefault="005759AB">
      <w:pPr>
        <w:rPr>
          <w:color w:val="auto"/>
          <w:sz w:val="22"/>
        </w:rPr>
      </w:pPr>
      <w:r w:rsidRPr="00155CAC">
        <w:rPr>
          <w:color w:val="auto"/>
          <w:sz w:val="22"/>
        </w:rPr>
        <w:t xml:space="preserve">I have worked with countless teachers, and many of them have confirmed my own experience: as important as methods may be, the most practical thing we can achieve in any kind of work is insight into what is happening inside us as we do it. The more familiar we are with our inner terrain, the more surefooted our teaching -- and living -- becomes. </w:t>
      </w:r>
    </w:p>
    <w:p w14:paraId="01112333" w14:textId="77777777" w:rsidR="005759AB" w:rsidRPr="00155CAC" w:rsidRDefault="005759AB">
      <w:pPr>
        <w:rPr>
          <w:color w:val="auto"/>
          <w:sz w:val="22"/>
        </w:rPr>
      </w:pPr>
      <w:r w:rsidRPr="00155CAC">
        <w:rPr>
          <w:color w:val="auto"/>
          <w:sz w:val="22"/>
        </w:rPr>
        <w:t xml:space="preserve">I have heard that in the training of therapists, which involves much practical technique, there is a saying: "Technique is what you use until the therapist arrives." Good methods can help a therapist find a way into the client's dilemma, but good therapy does not begin until the real-life therapist joins with the real life of the client. </w:t>
      </w:r>
    </w:p>
    <w:p w14:paraId="09801C6B" w14:textId="77777777" w:rsidR="005759AB" w:rsidRPr="00155CAC" w:rsidRDefault="005759AB">
      <w:pPr>
        <w:rPr>
          <w:color w:val="auto"/>
          <w:sz w:val="22"/>
        </w:rPr>
      </w:pPr>
    </w:p>
    <w:p w14:paraId="12CEF3E4" w14:textId="77777777" w:rsidR="005759AB" w:rsidRPr="00155CAC" w:rsidRDefault="005759AB">
      <w:pPr>
        <w:rPr>
          <w:color w:val="auto"/>
          <w:sz w:val="22"/>
        </w:rPr>
      </w:pPr>
      <w:r w:rsidRPr="00155CAC">
        <w:rPr>
          <w:color w:val="auto"/>
          <w:sz w:val="22"/>
        </w:rPr>
        <w:t xml:space="preserve">Technique is what teachers use until the real teacher arrives, and we need to find as many ways as possible to help that teacher show up. But if we want to develop the identity and integrity that good teaching requires, we must do something alien to academic culture: we must talk to each other about our inner lives -- risky stuff in a profession that fears the personal and seeks safety in the technical, the distant, the abstract. </w:t>
      </w:r>
    </w:p>
    <w:p w14:paraId="3C596DF2" w14:textId="77777777" w:rsidR="00931470" w:rsidRDefault="00931470">
      <w:pPr>
        <w:rPr>
          <w:color w:val="auto"/>
          <w:sz w:val="22"/>
        </w:rPr>
      </w:pPr>
    </w:p>
    <w:p w14:paraId="4B4E9F10" w14:textId="049DFF57" w:rsidR="005759AB" w:rsidRPr="00155CAC" w:rsidRDefault="005759AB">
      <w:pPr>
        <w:rPr>
          <w:color w:val="auto"/>
          <w:sz w:val="22"/>
        </w:rPr>
      </w:pPr>
      <w:r w:rsidRPr="00155CAC">
        <w:rPr>
          <w:color w:val="auto"/>
          <w:sz w:val="22"/>
        </w:rPr>
        <w:t xml:space="preserve">But telling the truth about ourselves with colleagues in the workplace is an enterprise fraught with danger, against which we have erected formidable taboos. We fear making ourselves vulnerable in the midst of competitive people and politics that could easily turn against us, and we claim the inalienable right to separate the "personal" and the "professional" into airtight compartments (even though everyone knows the two are inseparably intertwined). So we keep the workplace conversation objective and external, finding it safer to talk about technique than about selfhood. </w:t>
      </w:r>
    </w:p>
    <w:p w14:paraId="22390AC9" w14:textId="77777777" w:rsidR="005759AB" w:rsidRPr="00155CAC" w:rsidRDefault="005759AB">
      <w:pPr>
        <w:rPr>
          <w:color w:val="auto"/>
          <w:sz w:val="22"/>
        </w:rPr>
      </w:pPr>
    </w:p>
    <w:p w14:paraId="015F7446" w14:textId="77777777" w:rsidR="005759AB" w:rsidRPr="00155CAC" w:rsidRDefault="005759AB">
      <w:pPr>
        <w:rPr>
          <w:color w:val="auto"/>
          <w:sz w:val="22"/>
        </w:rPr>
      </w:pPr>
      <w:r w:rsidRPr="00155CAC">
        <w:rPr>
          <w:color w:val="auto"/>
          <w:sz w:val="22"/>
        </w:rPr>
        <w:t xml:space="preserve">Indeed, the story I most often hear from faculty (and other professionals) is that the institutions in which they work are the heart's worst enemy. In this story, institutions continually try to diminish the human heart in order to consolidate their own power, and the individual is left with a discouraging choice: to distance one's self from the institution and its mission and sink into deepening cynicism (an occupational hazard of academic life), or to maintain eternal vigilance against institutional invasion and fight for one's life when it comes. </w:t>
      </w:r>
    </w:p>
    <w:p w14:paraId="45FC5E32" w14:textId="77777777" w:rsidR="005759AB" w:rsidRPr="00155CAC" w:rsidRDefault="005759AB">
      <w:pPr>
        <w:rPr>
          <w:color w:val="auto"/>
          <w:sz w:val="22"/>
        </w:rPr>
      </w:pPr>
    </w:p>
    <w:p w14:paraId="7DB689EA" w14:textId="77777777" w:rsidR="005759AB" w:rsidRPr="00155CAC" w:rsidRDefault="005759AB">
      <w:pPr>
        <w:rPr>
          <w:color w:val="auto"/>
          <w:sz w:val="22"/>
        </w:rPr>
      </w:pPr>
      <w:r w:rsidRPr="00155CAC">
        <w:rPr>
          <w:color w:val="auto"/>
          <w:sz w:val="22"/>
        </w:rPr>
        <w:t xml:space="preserve">Taking the conversation of colleagues into the deep places where we might grow in self-knowledge for the sake of our professional practice will not be an easy, or popular, task. But it is a task that leaders of every educational institution must take up if they wish to strengthen their institution's capacity to pursue the educational mission. How can schools educate students if they fail to support the teacher's inner life? To educate is to guide students on an inner journey toward more truthful ways of seeing and being in the world. How can schools perform their mission without encouraging the guides to scout out that inner terrain? </w:t>
      </w:r>
    </w:p>
    <w:p w14:paraId="5ED5D4EF" w14:textId="77777777" w:rsidR="005759AB" w:rsidRPr="00155CAC" w:rsidRDefault="005759AB">
      <w:pPr>
        <w:rPr>
          <w:color w:val="auto"/>
          <w:sz w:val="22"/>
        </w:rPr>
      </w:pPr>
    </w:p>
    <w:p w14:paraId="4C56C9A3" w14:textId="77777777" w:rsidR="005759AB" w:rsidRPr="00155CAC" w:rsidRDefault="005759AB">
      <w:pPr>
        <w:rPr>
          <w:color w:val="auto"/>
          <w:sz w:val="22"/>
        </w:rPr>
      </w:pPr>
      <w:r w:rsidRPr="00155CAC">
        <w:rPr>
          <w:color w:val="auto"/>
          <w:sz w:val="22"/>
        </w:rPr>
        <w:t xml:space="preserve">As this century of objectification and manipulation by technique draws to a close, we are experiencing an exhaustion of institutional resourcefulness at the very time when the problems that our institutions must address grow deeper and more demanding. Just as 20th-century medicine, famous for its externalized fixes for disease, has found itself required to reach deeper for the psychological and spiritual dimensions of healing, so 20th-century education must open up a new frontier in teaching and learning -- the frontier of the teacher's inner life. </w:t>
      </w:r>
    </w:p>
    <w:p w14:paraId="388252E0" w14:textId="77777777" w:rsidR="005759AB" w:rsidRPr="00155CAC" w:rsidRDefault="005759AB">
      <w:pPr>
        <w:rPr>
          <w:color w:val="auto"/>
          <w:sz w:val="22"/>
        </w:rPr>
      </w:pPr>
    </w:p>
    <w:p w14:paraId="7AB21AFC" w14:textId="77777777" w:rsidR="005759AB" w:rsidRPr="00155CAC" w:rsidRDefault="005759AB">
      <w:pPr>
        <w:rPr>
          <w:color w:val="auto"/>
          <w:sz w:val="22"/>
        </w:rPr>
      </w:pPr>
      <w:r w:rsidRPr="00155CAC">
        <w:rPr>
          <w:color w:val="auto"/>
          <w:sz w:val="22"/>
        </w:rPr>
        <w:t>Our task is to create enough safe spaces and trusting relationships within the academic workplace -- hedged about by appropriate structural protections -- that more of us will be able to tell the truth about our own struggles and joys as teachers in ways that befriend the soul and give it room to grow. Not all spaces can be safe, not all relationships trustworthy, but we can surely develop more of them than we now have so that an increase of honesty and healing can happen within us and among us -- for our own sake, the sake of our teaching, and the sake of our students.</w:t>
      </w:r>
    </w:p>
    <w:p w14:paraId="1DC23DEB" w14:textId="77777777" w:rsidR="005759AB" w:rsidRPr="00155CAC" w:rsidRDefault="005759AB">
      <w:pPr>
        <w:rPr>
          <w:color w:val="auto"/>
          <w:sz w:val="22"/>
        </w:rPr>
      </w:pPr>
      <w:r w:rsidRPr="00155CAC">
        <w:rPr>
          <w:color w:val="auto"/>
          <w:sz w:val="22"/>
        </w:rPr>
        <w:t xml:space="preserve"> </w:t>
      </w:r>
    </w:p>
    <w:p w14:paraId="3FCE2A53" w14:textId="77777777" w:rsidR="005759AB" w:rsidRPr="00155CAC" w:rsidRDefault="005759AB">
      <w:pPr>
        <w:rPr>
          <w:color w:val="auto"/>
          <w:sz w:val="22"/>
        </w:rPr>
      </w:pPr>
      <w:r w:rsidRPr="00155CAC">
        <w:rPr>
          <w:color w:val="auto"/>
          <w:sz w:val="22"/>
        </w:rPr>
        <w:t xml:space="preserve">Honesty and healing sometimes happen quite simply, thanks to the alchemical powers of the human soul. When I, with 30 years of teaching experience, speak openly about the fact that I still approach each new class with trepidation, younger faculty tell me that this makes their own fears seem more natural -- and thus easier to transcend -- and a rich dialogue about the teacher's selfhood often ensues. We do not discuss techniques for "fear management," if such exist. Instead, we meet as fellow travelers and offer encouragement to each other in this demanding but deeply rewarding journey across the inner landscape of education -- calling each other back to the identity and integrity that animate all good work, not least the work called teaching. </w:t>
      </w:r>
    </w:p>
    <w:p w14:paraId="633A96B4" w14:textId="77777777" w:rsidR="005759AB" w:rsidRPr="00155CAC" w:rsidRDefault="005759AB">
      <w:pPr>
        <w:pStyle w:val="Blockquote"/>
        <w:rPr>
          <w:color w:val="auto"/>
          <w:sz w:val="22"/>
        </w:rPr>
      </w:pPr>
    </w:p>
    <w:p w14:paraId="25AB348F" w14:textId="7D7E0422" w:rsidR="005759AB" w:rsidRPr="00155CAC" w:rsidRDefault="005759AB" w:rsidP="00931470">
      <w:pPr>
        <w:pStyle w:val="Blockquote"/>
        <w:rPr>
          <w:color w:val="auto"/>
          <w:sz w:val="22"/>
        </w:rPr>
      </w:pPr>
      <w:r w:rsidRPr="00155CAC">
        <w:rPr>
          <w:color w:val="auto"/>
          <w:sz w:val="22"/>
        </w:rPr>
        <w:t>It was said that for Gandhi public life was not secular, it was sacred. The challenge of the common work is to reunite the secular with the sacred, the inner world of spirit with the outer world of service. With the very survival of people and the planet at risk, we hear the cry for a conscious integration of spirit into all aspects of our lives. The health of our civilization depends continually on the enlivened wholeness and spiritual freedom of its citizens. We cannot address the larger issues without simultaneously freeing our own inner lives.</w:t>
      </w:r>
      <w:r w:rsidRPr="00155CAC">
        <w:rPr>
          <w:color w:val="auto"/>
          <w:sz w:val="22"/>
        </w:rPr>
        <w:br/>
      </w:r>
      <w:r w:rsidRPr="00155CAC">
        <w:rPr>
          <w:color w:val="auto"/>
          <w:sz w:val="22"/>
        </w:rPr>
        <w:br/>
        <w:t>True freedom arises as we become conscious of the relationship between the inner life of mind and spirit and the outer life of service. When we act to heal an injury, to right a wrong, or even to love a child, how do our inner states of mind and spirit influence the outcome? Can we heal the outer world without healing our inner world? How do we become more fully aware of this spiritual dimension of reality?</w:t>
      </w:r>
    </w:p>
    <w:sectPr w:rsidR="005759AB" w:rsidRPr="00155CA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65EFE" w14:textId="77777777" w:rsidR="00FC0F6F" w:rsidRDefault="00FC0F6F">
      <w:r>
        <w:separator/>
      </w:r>
    </w:p>
  </w:endnote>
  <w:endnote w:type="continuationSeparator" w:id="0">
    <w:p w14:paraId="33DF24BD" w14:textId="77777777" w:rsidR="00FC0F6F" w:rsidRDefault="00FC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EE00B" w14:textId="77777777" w:rsidR="00037C01" w:rsidRDefault="00037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184C7" w14:textId="68240837" w:rsidR="00845A16" w:rsidRPr="00694610" w:rsidRDefault="00845A16" w:rsidP="00845A16">
    <w:pPr>
      <w:pStyle w:val="Footer"/>
      <w:jc w:val="center"/>
      <w:rPr>
        <w:rFonts w:ascii="Arial Narrow" w:hAnsi="Arial Narrow"/>
        <w:sz w:val="18"/>
        <w:szCs w:val="18"/>
      </w:rPr>
    </w:pPr>
    <w:r w:rsidRPr="00694610">
      <w:rPr>
        <w:rFonts w:ascii="Arial Narrow" w:hAnsi="Arial Narrow"/>
        <w:sz w:val="18"/>
        <w:szCs w:val="18"/>
      </w:rPr>
      <w:sym w:font="Symbol" w:char="F0D3"/>
    </w:r>
    <w:r w:rsidR="005E4244">
      <w:rPr>
        <w:rFonts w:ascii="Arial Narrow" w:hAnsi="Arial Narrow"/>
        <w:sz w:val="18"/>
        <w:szCs w:val="18"/>
      </w:rPr>
      <w:t xml:space="preserve"> The Secretan Center Inc.  117</w:t>
    </w:r>
    <w:r w:rsidRPr="00694610">
      <w:rPr>
        <w:rFonts w:ascii="Arial Narrow" w:hAnsi="Arial Narrow"/>
        <w:sz w:val="18"/>
        <w:szCs w:val="18"/>
      </w:rPr>
      <w:t xml:space="preserve">7 Cataract Road, Caledon, ON, L7K 1P2, CANADA </w:t>
    </w:r>
    <w:r w:rsidRPr="00694610">
      <w:rPr>
        <w:rFonts w:ascii="Arial Narrow" w:hAnsi="Arial Narrow"/>
        <w:sz w:val="18"/>
        <w:szCs w:val="18"/>
      </w:rPr>
      <w:sym w:font="Wingdings" w:char="F028"/>
    </w:r>
    <w:r w:rsidR="00C662FF">
      <w:rPr>
        <w:rFonts w:ascii="Arial Narrow" w:hAnsi="Arial Narrow"/>
        <w:sz w:val="18"/>
        <w:szCs w:val="18"/>
      </w:rPr>
      <w:t xml:space="preserve"> (519) </w:t>
    </w:r>
    <w:r w:rsidR="00037C01">
      <w:rPr>
        <w:rFonts w:ascii="Arial Narrow" w:hAnsi="Arial Narrow"/>
        <w:sz w:val="18"/>
        <w:szCs w:val="18"/>
      </w:rPr>
      <w:t>217-6789</w:t>
    </w:r>
    <w:r w:rsidR="005E4244">
      <w:rPr>
        <w:rFonts w:ascii="Arial Narrow" w:hAnsi="Arial Narrow"/>
        <w:sz w:val="18"/>
        <w:szCs w:val="18"/>
      </w:rPr>
      <w:t>;</w:t>
    </w:r>
  </w:p>
  <w:p w14:paraId="65EF88E7" w14:textId="77777777" w:rsidR="00845A16" w:rsidRPr="002223D8" w:rsidRDefault="00845A16" w:rsidP="00845A16">
    <w:pPr>
      <w:pStyle w:val="Footer"/>
      <w:jc w:val="center"/>
      <w:rPr>
        <w:rFonts w:ascii="Arial Narrow" w:hAnsi="Arial Narrow"/>
        <w:sz w:val="20"/>
        <w:lang w:val="pt-BR"/>
      </w:rPr>
    </w:pPr>
    <w:r w:rsidRPr="002223D8">
      <w:rPr>
        <w:rFonts w:ascii="Arial Narrow" w:hAnsi="Arial Narrow"/>
        <w:sz w:val="20"/>
        <w:lang w:val="pt-BR"/>
      </w:rPr>
      <w:t xml:space="preserve">E-mail: info@secretan.com;  </w:t>
    </w:r>
    <w:hyperlink r:id="rId1" w:history="1">
      <w:r w:rsidRPr="002223D8">
        <w:rPr>
          <w:rStyle w:val="Hyperlink"/>
          <w:rFonts w:ascii="Arial Narrow" w:hAnsi="Arial Narrow"/>
          <w:sz w:val="20"/>
          <w:lang w:val="pt-BR"/>
        </w:rPr>
        <w:t>http://www.secretan.com</w:t>
      </w:r>
    </w:hyperlink>
  </w:p>
  <w:p w14:paraId="3163F21E" w14:textId="77777777" w:rsidR="00845A16" w:rsidRPr="00845A16" w:rsidRDefault="00845A16" w:rsidP="00845A16">
    <w:pPr>
      <w:pStyle w:val="Footer"/>
      <w:jc w:val="center"/>
      <w:rPr>
        <w:rFonts w:ascii="Arial Narrow" w:hAnsi="Arial Narrow"/>
        <w:lang w:val="pt-BR"/>
      </w:rPr>
    </w:pPr>
    <w:r w:rsidRPr="002223D8">
      <w:rPr>
        <w:rFonts w:ascii="Arial Narrow" w:hAnsi="Arial Narrow"/>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C662FF">
      <w:rPr>
        <w:rStyle w:val="PageNumber"/>
        <w:rFonts w:ascii="Arial Narrow" w:hAnsi="Arial Narrow"/>
        <w:noProof/>
      </w:rPr>
      <w:t>1</w:t>
    </w:r>
    <w:r w:rsidRPr="002223D8">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A920" w14:textId="77777777" w:rsidR="00037C01" w:rsidRDefault="0003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C120E" w14:textId="77777777" w:rsidR="00FC0F6F" w:rsidRDefault="00FC0F6F">
      <w:r>
        <w:separator/>
      </w:r>
    </w:p>
  </w:footnote>
  <w:footnote w:type="continuationSeparator" w:id="0">
    <w:p w14:paraId="08705971" w14:textId="77777777" w:rsidR="00FC0F6F" w:rsidRDefault="00FC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2FD6A" w14:textId="77777777" w:rsidR="00037C01" w:rsidRDefault="00037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5E82" w14:textId="77777777" w:rsidR="005E4244" w:rsidRPr="00551F58" w:rsidRDefault="00B20CBB" w:rsidP="005E4244">
    <w:pPr>
      <w:tabs>
        <w:tab w:val="left" w:pos="0"/>
        <w:tab w:val="right" w:pos="8640"/>
      </w:tabs>
      <w:suppressAutoHyphens/>
      <w:rPr>
        <w:color w:val="660066"/>
        <w:sz w:val="16"/>
        <w:szCs w:val="16"/>
      </w:rPr>
    </w:pPr>
    <w:bookmarkStart w:id="0" w:name="OLE_LINK1"/>
    <w:bookmarkStart w:id="1" w:name="OLE_LINK2"/>
    <w:bookmarkStart w:id="2" w:name="_Hlk164789917"/>
    <w:bookmarkStart w:id="3" w:name="OLE_LINK3"/>
    <w:bookmarkStart w:id="4" w:name="OLE_LINK4"/>
    <w:bookmarkStart w:id="5" w:name="_Hlk164817878"/>
    <w:r>
      <w:rPr>
        <w:noProof/>
      </w:rPr>
      <w:drawing>
        <wp:anchor distT="0" distB="0" distL="114300" distR="114300" simplePos="0" relativeHeight="251657728" behindDoc="1" locked="0" layoutInCell="1" allowOverlap="1" wp14:anchorId="00DEEC12" wp14:editId="0313277D">
          <wp:simplePos x="0" y="0"/>
          <wp:positionH relativeFrom="column">
            <wp:posOffset>-622300</wp:posOffset>
          </wp:positionH>
          <wp:positionV relativeFrom="paragraph">
            <wp:posOffset>-228600</wp:posOffset>
          </wp:positionV>
          <wp:extent cx="62865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244">
      <w:rPr>
        <w:color w:val="660066"/>
        <w:sz w:val="16"/>
        <w:szCs w:val="16"/>
      </w:rPr>
      <w:t xml:space="preserve">                                                                         </w:t>
    </w:r>
    <w:r w:rsidR="006B06E7">
      <w:rPr>
        <w:color w:val="660066"/>
        <w:sz w:val="16"/>
        <w:szCs w:val="16"/>
      </w:rPr>
      <w:t xml:space="preserve">                   </w:t>
    </w:r>
    <w:r w:rsidR="005E4244">
      <w:rPr>
        <w:color w:val="660066"/>
        <w:sz w:val="16"/>
        <w:szCs w:val="16"/>
      </w:rPr>
      <w:t xml:space="preserve">             </w:t>
    </w:r>
    <w:r w:rsidR="005E4244" w:rsidRPr="00551F58">
      <w:rPr>
        <w:color w:val="660066"/>
        <w:sz w:val="16"/>
        <w:szCs w:val="16"/>
      </w:rPr>
      <w:t>Higher Ground Leadership</w:t>
    </w:r>
    <w:r w:rsidR="005E4244" w:rsidRPr="00551F58">
      <w:rPr>
        <w:rFonts w:cs="Tahoma"/>
        <w:color w:val="660066"/>
        <w:sz w:val="16"/>
        <w:szCs w:val="16"/>
        <w:vertAlign w:val="superscript"/>
      </w:rPr>
      <w:t>®</w:t>
    </w:r>
    <w:bookmarkEnd w:id="0"/>
    <w:bookmarkEnd w:id="1"/>
    <w:bookmarkEnd w:id="2"/>
    <w:bookmarkEnd w:id="3"/>
    <w:bookmarkEnd w:id="4"/>
    <w:bookmarkEnd w:id="5"/>
    <w:r w:rsidR="006B06E7">
      <w:rPr>
        <w:rFonts w:cs="Tahoma"/>
        <w:color w:val="660066"/>
        <w:sz w:val="16"/>
        <w:szCs w:val="16"/>
        <w:vertAlign w:val="superscript"/>
      </w:rPr>
      <w:t xml:space="preserve"> </w:t>
    </w:r>
    <w:r w:rsidR="006B06E7" w:rsidRPr="006B06E7">
      <w:rPr>
        <w:color w:val="660066"/>
        <w:sz w:val="16"/>
        <w:szCs w:val="16"/>
      </w:rPr>
      <w:t>- The ONEDream</w:t>
    </w:r>
    <w:r w:rsidR="006B06E7" w:rsidRPr="006B06E7">
      <w:rPr>
        <w:rFonts w:cs="Tahoma"/>
        <w:color w:val="660066"/>
        <w:sz w:val="16"/>
        <w:vertAlign w:val="superscript"/>
      </w:rPr>
      <w:t>®</w:t>
    </w:r>
    <w:r w:rsidR="006B06E7" w:rsidRPr="006B06E7">
      <w:rPr>
        <w:color w:val="660066"/>
        <w:sz w:val="16"/>
        <w:szCs w:val="16"/>
      </w:rPr>
      <w:t xml:space="preserve"> Journey</w:t>
    </w:r>
  </w:p>
  <w:p w14:paraId="12966125" w14:textId="77777777" w:rsidR="00845A16" w:rsidRDefault="00845A16" w:rsidP="00845A16">
    <w:pPr>
      <w:tabs>
        <w:tab w:val="left" w:pos="0"/>
        <w:tab w:val="right" w:pos="8640"/>
      </w:tabs>
      <w:suppressAutoHyphens/>
      <w:rPr>
        <w:color w:val="660066"/>
        <w:sz w:val="18"/>
      </w:rPr>
    </w:pPr>
  </w:p>
  <w:p w14:paraId="2E197999" w14:textId="77777777" w:rsidR="00845A16" w:rsidRPr="00845A16" w:rsidRDefault="00845A16" w:rsidP="00845A16">
    <w:pPr>
      <w:tabs>
        <w:tab w:val="left" w:pos="0"/>
        <w:tab w:val="right" w:pos="8640"/>
      </w:tabs>
      <w:suppressAutoHyphens/>
      <w:rPr>
        <w:color w:val="660066"/>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759F" w14:textId="77777777" w:rsidR="00037C01" w:rsidRDefault="00037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1245A94-ADFD-45FC-92A0-FFA15C842EA5}"/>
    <w:docVar w:name="dgnword-eventsink" w:val="2704633092928"/>
  </w:docVars>
  <w:rsids>
    <w:rsidRoot w:val="00DE3D69"/>
    <w:rsid w:val="00037C01"/>
    <w:rsid w:val="00155CAC"/>
    <w:rsid w:val="0026393A"/>
    <w:rsid w:val="005759AB"/>
    <w:rsid w:val="005B5012"/>
    <w:rsid w:val="005E4244"/>
    <w:rsid w:val="006B06E7"/>
    <w:rsid w:val="007215FE"/>
    <w:rsid w:val="00845A16"/>
    <w:rsid w:val="00931470"/>
    <w:rsid w:val="00B20CBB"/>
    <w:rsid w:val="00B96D1D"/>
    <w:rsid w:val="00C662FF"/>
    <w:rsid w:val="00DE3D69"/>
    <w:rsid w:val="00FC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77388"/>
  <w15:docId w15:val="{389CEB2F-2C7F-4B9A-9C9F-C9F3D25C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99"/>
      <w:sz w:val="24"/>
      <w:szCs w:val="24"/>
    </w:rPr>
  </w:style>
  <w:style w:type="paragraph" w:styleId="Heading1">
    <w:name w:val="heading 1"/>
    <w:basedOn w:val="Normal"/>
    <w:next w:val="Normal"/>
    <w:qFormat/>
    <w:pPr>
      <w:keepNext/>
      <w:spacing w:before="240" w:after="60"/>
      <w:outlineLvl w:val="0"/>
    </w:pPr>
    <w:rPr>
      <w:bCs/>
      <w:color w:val="000066"/>
      <w:kern w:val="32"/>
      <w:sz w:val="48"/>
      <w:szCs w:val="48"/>
    </w:rPr>
  </w:style>
  <w:style w:type="paragraph" w:styleId="Heading2">
    <w:name w:val="heading 2"/>
    <w:basedOn w:val="Normal"/>
    <w:next w:val="Normal"/>
    <w:qFormat/>
    <w:pPr>
      <w:keepNext/>
      <w:spacing w:before="240" w:after="60"/>
      <w:outlineLvl w:val="1"/>
    </w:pPr>
    <w:rPr>
      <w:bCs/>
      <w:iCs/>
      <w:color w:val="666699"/>
      <w:sz w:val="36"/>
      <w:szCs w:val="36"/>
    </w:rPr>
  </w:style>
  <w:style w:type="paragraph" w:styleId="Heading3">
    <w:name w:val="heading 3"/>
    <w:basedOn w:val="Normal"/>
    <w:next w:val="Normal"/>
    <w:qFormat/>
    <w:pPr>
      <w:keepNext/>
      <w:spacing w:before="240" w:after="60"/>
      <w:outlineLvl w:val="2"/>
    </w:pPr>
    <w:rPr>
      <w:bCs/>
      <w:color w:val="666633"/>
      <w:sz w:val="28"/>
      <w:szCs w:val="28"/>
    </w:rPr>
  </w:style>
  <w:style w:type="paragraph" w:styleId="Heading4">
    <w:name w:val="heading 4"/>
    <w:basedOn w:val="Normal"/>
    <w:next w:val="Normal"/>
    <w:qFormat/>
    <w:pPr>
      <w:keepNext/>
      <w:spacing w:before="240" w:after="60"/>
      <w:outlineLvl w:val="3"/>
    </w:pPr>
    <w:rPr>
      <w:bCs/>
      <w:color w:val="000066"/>
    </w:rPr>
  </w:style>
  <w:style w:type="paragraph" w:styleId="Heading5">
    <w:name w:val="heading 5"/>
    <w:basedOn w:val="Normal"/>
    <w:next w:val="Normal"/>
    <w:qFormat/>
    <w:pPr>
      <w:spacing w:before="240" w:after="60"/>
      <w:outlineLvl w:val="4"/>
    </w:pPr>
    <w:rPr>
      <w:bCs/>
      <w:iCs/>
      <w:color w:val="666699"/>
      <w:sz w:val="20"/>
      <w:szCs w:val="20"/>
    </w:rPr>
  </w:style>
  <w:style w:type="paragraph" w:styleId="Heading6">
    <w:name w:val="heading 6"/>
    <w:basedOn w:val="Normal"/>
    <w:next w:val="Normal"/>
    <w:qFormat/>
    <w:pPr>
      <w:spacing w:before="240" w:after="60"/>
      <w:outlineLvl w:val="5"/>
    </w:pPr>
    <w:rPr>
      <w:bCs/>
      <w:color w:val="66663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spacing w:before="100" w:after="100"/>
      <w:ind w:left="360" w:right="360"/>
    </w:pPr>
    <w:rPr>
      <w:snapToGrid w:val="0"/>
      <w:lang w:val="en-CA"/>
    </w:rPr>
  </w:style>
  <w:style w:type="character" w:styleId="Hyperlink">
    <w:name w:val="Hyperlink"/>
    <w:rPr>
      <w:color w:val="663399"/>
      <w:u w:val="single"/>
    </w:rPr>
  </w:style>
  <w:style w:type="character" w:styleId="FollowedHyperlink">
    <w:name w:val="FollowedHyperlink"/>
    <w:rPr>
      <w:color w:val="993333"/>
      <w:u w:val="single"/>
    </w:rPr>
  </w:style>
  <w:style w:type="paragraph" w:styleId="Header">
    <w:name w:val="header"/>
    <w:basedOn w:val="Normal"/>
    <w:rsid w:val="00DE3D69"/>
    <w:pPr>
      <w:tabs>
        <w:tab w:val="center" w:pos="4320"/>
        <w:tab w:val="right" w:pos="8640"/>
      </w:tabs>
    </w:pPr>
  </w:style>
  <w:style w:type="paragraph" w:styleId="Footer">
    <w:name w:val="footer"/>
    <w:basedOn w:val="Normal"/>
    <w:rsid w:val="00DE3D69"/>
    <w:pPr>
      <w:tabs>
        <w:tab w:val="center" w:pos="4320"/>
        <w:tab w:val="right" w:pos="8640"/>
      </w:tabs>
    </w:pPr>
  </w:style>
  <w:style w:type="character" w:styleId="PageNumber">
    <w:name w:val="page number"/>
    <w:basedOn w:val="DefaultParagraphFont"/>
    <w:rsid w:val="00845A16"/>
  </w:style>
  <w:style w:type="paragraph" w:styleId="Subtitle">
    <w:name w:val="Subtitle"/>
    <w:basedOn w:val="Normal"/>
    <w:next w:val="Normal"/>
    <w:link w:val="SubtitleChar"/>
    <w:qFormat/>
    <w:rsid w:val="009314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147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cret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THOUGHT-PROVOKING QUOTES</vt:lpstr>
    </vt:vector>
  </TitlesOfParts>
  <Company>Dell Computer Corporation</Company>
  <LinksUpToDate>false</LinksUpToDate>
  <CharactersWithSpaces>9654</CharactersWithSpaces>
  <SharedDoc>false</SharedDoc>
  <HLinks>
    <vt:vector size="6" baseType="variant">
      <vt:variant>
        <vt:i4>5308499</vt:i4>
      </vt:variant>
      <vt:variant>
        <vt:i4>0</vt:i4>
      </vt:variant>
      <vt:variant>
        <vt:i4>0</vt:i4>
      </vt:variant>
      <vt:variant>
        <vt:i4>5</vt:i4>
      </vt:variant>
      <vt:variant>
        <vt:lpwstr>http://www.secretan.com/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THOUGHT-PROVOKING QUOTES</dc:title>
  <dc:creator>Lance H. K. Secretan</dc:creator>
  <cp:lastModifiedBy>Lance Secretan</cp:lastModifiedBy>
  <cp:revision>5</cp:revision>
  <dcterms:created xsi:type="dcterms:W3CDTF">2017-07-23T18:18:00Z</dcterms:created>
  <dcterms:modified xsi:type="dcterms:W3CDTF">2020-06-23T18:27:00Z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pstmdrn 111</vt:lpwstr>
  </property>
</Properties>
</file>